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E8F23" w14:textId="5237A962" w:rsidR="00513794" w:rsidRPr="002839E6" w:rsidRDefault="00355A1B" w:rsidP="006B08E4">
      <w:pPr>
        <w:pStyle w:val="Ttuloprincipal"/>
        <w:rPr>
          <w:lang w:val="en-US"/>
        </w:rPr>
      </w:pPr>
      <w:r w:rsidRPr="00E60B81">
        <w:rPr>
          <w:lang w:val="en-US"/>
        </w:rPr>
        <w:t>Va</w:t>
      </w:r>
      <w:r w:rsidR="00DD30A8">
        <w:rPr>
          <w:lang w:val="en-US"/>
        </w:rPr>
        <w:t>lidation of methods for locating</w:t>
      </w:r>
      <w:r w:rsidRPr="00E60B81">
        <w:rPr>
          <w:lang w:val="en-US"/>
        </w:rPr>
        <w:t xml:space="preserve"> leakage in water networks</w:t>
      </w:r>
    </w:p>
    <w:p w14:paraId="22AA9685" w14:textId="77777777" w:rsidR="00E62A70" w:rsidRPr="00E62A70" w:rsidRDefault="00E62A70" w:rsidP="04609A93">
      <w:pPr>
        <w:pStyle w:val="Ttulotraducido"/>
        <w:rPr>
          <w:rFonts w:ascii="Times New Roman" w:hAnsi="Times New Roman" w:cs="Times New Roman"/>
          <w:b/>
          <w:bCs/>
          <w:spacing w:val="10"/>
        </w:rPr>
      </w:pPr>
      <w:bookmarkStart w:id="0" w:name="_Hlk139357273"/>
      <w:bookmarkEnd w:id="0"/>
      <w:r w:rsidRPr="04609A93">
        <w:rPr>
          <w:rFonts w:ascii="Times New Roman" w:hAnsi="Times New Roman" w:cs="Times New Roman"/>
          <w:b/>
          <w:bCs/>
          <w:spacing w:val="10"/>
        </w:rPr>
        <w:t>Validación de métodos de localización de fugas en redes de agua potable</w:t>
      </w:r>
    </w:p>
    <w:p w14:paraId="68B61FDB" w14:textId="615FDF36" w:rsidR="00B17FA6" w:rsidRPr="006B08E4" w:rsidRDefault="00B17FA6" w:rsidP="00B17FA6">
      <w:pPr>
        <w:pStyle w:val="Ttulotraducido"/>
        <w:rPr>
          <w:rFonts w:ascii="Times New Roman" w:hAnsi="Times New Roman" w:cs="Times New Roman"/>
          <w:spacing w:val="10"/>
        </w:rPr>
      </w:pPr>
    </w:p>
    <w:p w14:paraId="2DF11536" w14:textId="5E9CD5FC" w:rsidR="00513794" w:rsidRPr="002839E6" w:rsidRDefault="009A427D" w:rsidP="00560AA5">
      <w:pPr>
        <w:pStyle w:val="Autores"/>
        <w:rPr>
          <w:rFonts w:ascii="Arial" w:hAnsi="Arial" w:cs="Arial"/>
          <w:lang w:val="es-ES"/>
        </w:rPr>
      </w:pPr>
      <w:r w:rsidRPr="00E60B81">
        <w:rPr>
          <w:rFonts w:ascii="Arial" w:hAnsi="Arial" w:cs="Arial"/>
          <w:lang w:val="es-ES"/>
        </w:rPr>
        <w:t>Autor</w:t>
      </w:r>
    </w:p>
    <w:p w14:paraId="14C78DBD" w14:textId="12122EDF" w:rsidR="00513794" w:rsidRDefault="00C441F0" w:rsidP="009A427D">
      <w:pPr>
        <w:pStyle w:val="Afiliacin"/>
        <w:rPr>
          <w:rFonts w:ascii="Arial" w:hAnsi="Arial" w:cs="Arial"/>
        </w:rPr>
      </w:pPr>
      <w:r w:rsidRPr="04609A93">
        <w:rPr>
          <w:rFonts w:ascii="Arial" w:hAnsi="Arial" w:cs="Arial"/>
        </w:rPr>
        <w:t>Esteban Uriel Trejo Palacios</w:t>
      </w:r>
    </w:p>
    <w:p w14:paraId="2E3292D8" w14:textId="0D6AB4E5" w:rsidR="00C441F0" w:rsidRDefault="00000000" w:rsidP="009A427D">
      <w:pPr>
        <w:pStyle w:val="Afiliacin"/>
        <w:rPr>
          <w:rFonts w:ascii="Arial" w:hAnsi="Arial" w:cs="Arial"/>
        </w:rPr>
      </w:pPr>
      <w:hyperlink r:id="rId11">
        <w:r w:rsidR="00C441F0" w:rsidRPr="04609A93">
          <w:rPr>
            <w:rStyle w:val="Hipervnculo"/>
            <w:rFonts w:ascii="Arial" w:hAnsi="Arial" w:cs="Arial"/>
          </w:rPr>
          <w:t>eu.trejopalacios@ugto.mx</w:t>
        </w:r>
      </w:hyperlink>
    </w:p>
    <w:p w14:paraId="638C57AF" w14:textId="77777777" w:rsidR="00C441F0" w:rsidRPr="006B08E4" w:rsidRDefault="00C441F0" w:rsidP="009A427D">
      <w:pPr>
        <w:pStyle w:val="Afiliacin"/>
        <w:rPr>
          <w:rFonts w:ascii="Arial" w:hAnsi="Arial" w:cs="Arial"/>
        </w:rPr>
      </w:pPr>
    </w:p>
    <w:p w14:paraId="51123334" w14:textId="3C69F629" w:rsidR="00C441F0" w:rsidRPr="00E60B81" w:rsidRDefault="00C441F0" w:rsidP="009A427D">
      <w:pPr>
        <w:pStyle w:val="Afiliacin"/>
        <w:rPr>
          <w:rFonts w:ascii="Arial" w:hAnsi="Arial" w:cs="Arial"/>
          <w:lang w:val="es-ES"/>
        </w:rPr>
      </w:pPr>
      <w:r w:rsidRPr="04609A93">
        <w:rPr>
          <w:rFonts w:ascii="Arial" w:hAnsi="Arial" w:cs="Arial"/>
        </w:rPr>
        <w:t xml:space="preserve">Víctor </w:t>
      </w:r>
      <w:r w:rsidR="00DD30A8">
        <w:rPr>
          <w:rFonts w:ascii="Arial" w:hAnsi="Arial" w:cs="Arial"/>
        </w:rPr>
        <w:t xml:space="preserve">Manuel </w:t>
      </w:r>
      <w:r w:rsidRPr="04609A93">
        <w:rPr>
          <w:rFonts w:ascii="Arial" w:hAnsi="Arial" w:cs="Arial"/>
        </w:rPr>
        <w:t>García García</w:t>
      </w:r>
    </w:p>
    <w:p w14:paraId="1E90E503" w14:textId="7B840172" w:rsidR="00C441F0" w:rsidRPr="00E60B81" w:rsidRDefault="00000000" w:rsidP="009A427D">
      <w:pPr>
        <w:pStyle w:val="Afiliacin"/>
        <w:rPr>
          <w:rFonts w:ascii="Arial" w:hAnsi="Arial" w:cs="Arial"/>
          <w:lang w:val="es-ES"/>
        </w:rPr>
      </w:pPr>
      <w:hyperlink r:id="rId12">
        <w:r w:rsidR="00C441F0" w:rsidRPr="04609A93">
          <w:rPr>
            <w:rStyle w:val="Hipervnculo"/>
            <w:rFonts w:ascii="Arial" w:hAnsi="Arial" w:cs="Arial"/>
          </w:rPr>
          <w:t>vm.garciagarcia@ugto.mx</w:t>
        </w:r>
      </w:hyperlink>
    </w:p>
    <w:p w14:paraId="6B15304E" w14:textId="77777777" w:rsidR="00C441F0" w:rsidRPr="00E60B81" w:rsidRDefault="00C441F0" w:rsidP="009A427D">
      <w:pPr>
        <w:pStyle w:val="Afiliacin"/>
        <w:rPr>
          <w:rFonts w:ascii="Arial" w:hAnsi="Arial" w:cs="Arial"/>
          <w:lang w:val="es-ES"/>
        </w:rPr>
      </w:pPr>
    </w:p>
    <w:p w14:paraId="66A1BD7E" w14:textId="53DD52DE" w:rsidR="00C441F0" w:rsidRPr="00E60B81" w:rsidRDefault="00C441F0" w:rsidP="009A427D">
      <w:pPr>
        <w:pStyle w:val="Afiliacin"/>
        <w:rPr>
          <w:rFonts w:ascii="Arial" w:hAnsi="Arial" w:cs="Arial"/>
          <w:lang w:val="es-ES"/>
        </w:rPr>
      </w:pPr>
      <w:r w:rsidRPr="04609A93">
        <w:rPr>
          <w:rFonts w:ascii="Arial" w:hAnsi="Arial" w:cs="Arial"/>
        </w:rPr>
        <w:t>Jesús Mora Rodríguez</w:t>
      </w:r>
    </w:p>
    <w:p w14:paraId="7B7A780E" w14:textId="2E779BB8" w:rsidR="00C441F0" w:rsidRPr="002839E6" w:rsidRDefault="00000000" w:rsidP="009A427D">
      <w:pPr>
        <w:pStyle w:val="Afiliacin"/>
        <w:rPr>
          <w:rFonts w:ascii="Arial" w:hAnsi="Arial" w:cs="Arial"/>
          <w:lang w:val="pt-BR"/>
        </w:rPr>
      </w:pPr>
      <w:hyperlink r:id="rId13">
        <w:r w:rsidR="00C441F0" w:rsidRPr="00E60B81">
          <w:rPr>
            <w:rStyle w:val="Hipervnculo"/>
            <w:rFonts w:ascii="Arial" w:hAnsi="Arial" w:cs="Arial"/>
            <w:lang w:val="pt-BR"/>
          </w:rPr>
          <w:t>jesusmora@ugto.mx</w:t>
        </w:r>
      </w:hyperlink>
    </w:p>
    <w:p w14:paraId="7314E5DD" w14:textId="77777777" w:rsidR="00C441F0" w:rsidRPr="002839E6" w:rsidRDefault="00C441F0" w:rsidP="009A427D">
      <w:pPr>
        <w:pStyle w:val="Afiliacin"/>
        <w:rPr>
          <w:rFonts w:ascii="Arial" w:hAnsi="Arial" w:cs="Arial"/>
          <w:lang w:val="pt-BR"/>
        </w:rPr>
      </w:pPr>
    </w:p>
    <w:p w14:paraId="46954C53" w14:textId="7AA0A32E" w:rsidR="00B17FA6" w:rsidRPr="002839E6" w:rsidRDefault="00C441F0" w:rsidP="009A427D">
      <w:pPr>
        <w:pStyle w:val="Afiliacin"/>
        <w:rPr>
          <w:rFonts w:ascii="Arial" w:hAnsi="Arial" w:cs="Arial"/>
          <w:lang w:val="pt-BR"/>
        </w:rPr>
      </w:pPr>
      <w:r w:rsidRPr="00E60B81">
        <w:rPr>
          <w:rFonts w:ascii="Arial" w:hAnsi="Arial" w:cs="Arial"/>
          <w:lang w:val="pt-BR"/>
        </w:rPr>
        <w:t xml:space="preserve">Xitlali </w:t>
      </w:r>
      <w:r w:rsidR="00E60B81">
        <w:rPr>
          <w:rFonts w:ascii="Arial" w:hAnsi="Arial" w:cs="Arial"/>
          <w:lang w:val="pt-BR"/>
        </w:rPr>
        <w:t>Delgado-</w:t>
      </w:r>
      <w:r w:rsidRPr="00E60B81">
        <w:rPr>
          <w:rFonts w:ascii="Arial" w:hAnsi="Arial" w:cs="Arial"/>
          <w:lang w:val="pt-BR"/>
        </w:rPr>
        <w:t>Galván</w:t>
      </w:r>
    </w:p>
    <w:p w14:paraId="21A0593D" w14:textId="085168CF" w:rsidR="00C441F0" w:rsidRDefault="00000000" w:rsidP="009A427D">
      <w:pPr>
        <w:pStyle w:val="Afiliacin"/>
        <w:rPr>
          <w:rFonts w:ascii="Arial" w:hAnsi="Arial" w:cs="Arial"/>
        </w:rPr>
      </w:pPr>
      <w:hyperlink r:id="rId14">
        <w:r w:rsidR="00C441F0" w:rsidRPr="04609A93">
          <w:rPr>
            <w:rStyle w:val="Hipervnculo"/>
            <w:rFonts w:ascii="Arial" w:hAnsi="Arial" w:cs="Arial"/>
          </w:rPr>
          <w:t>xdelgado@ugto.mx</w:t>
        </w:r>
      </w:hyperlink>
    </w:p>
    <w:p w14:paraId="689DDCA0" w14:textId="77777777" w:rsidR="00732D6F" w:rsidRPr="006B08E4" w:rsidRDefault="009A427D" w:rsidP="00BC447E">
      <w:pPr>
        <w:pStyle w:val="Subtitulo1"/>
      </w:pPr>
      <w:r w:rsidRPr="006B08E4">
        <w:t>R</w:t>
      </w:r>
      <w:r w:rsidR="00B17FA6" w:rsidRPr="006B08E4">
        <w:t>esumen</w:t>
      </w:r>
    </w:p>
    <w:p w14:paraId="0F4C2DC1" w14:textId="15A071CA" w:rsidR="006A7229" w:rsidRDefault="00006EF2" w:rsidP="04609A93">
      <w:pPr>
        <w:pStyle w:val="PabrasClavetexto"/>
        <w:rPr>
          <w:rFonts w:asciiTheme="minorHAnsi" w:hAnsiTheme="minorHAnsi" w:cstheme="minorBidi"/>
          <w:color w:val="000000" w:themeColor="text1"/>
          <w:sz w:val="22"/>
          <w:szCs w:val="22"/>
        </w:rPr>
      </w:pPr>
      <w:r w:rsidRPr="04609A93">
        <w:rPr>
          <w:rFonts w:asciiTheme="minorHAnsi" w:hAnsiTheme="minorHAnsi" w:cstheme="minorBidi"/>
          <w:color w:val="000000" w:themeColor="text1"/>
          <w:sz w:val="22"/>
          <w:szCs w:val="22"/>
        </w:rPr>
        <w:t>E</w:t>
      </w:r>
      <w:r w:rsidR="009807F9" w:rsidRPr="04609A93">
        <w:rPr>
          <w:rFonts w:asciiTheme="minorHAnsi" w:hAnsiTheme="minorHAnsi" w:cstheme="minorBidi"/>
          <w:color w:val="000000" w:themeColor="text1"/>
          <w:sz w:val="22"/>
          <w:szCs w:val="22"/>
        </w:rPr>
        <w:t>n los últimos años se</w:t>
      </w:r>
      <w:r w:rsidR="00A329E8">
        <w:rPr>
          <w:rFonts w:asciiTheme="minorHAnsi" w:hAnsiTheme="minorHAnsi" w:cstheme="minorBidi"/>
          <w:color w:val="000000" w:themeColor="text1"/>
          <w:sz w:val="22"/>
          <w:szCs w:val="22"/>
        </w:rPr>
        <w:t xml:space="preserve"> h</w:t>
      </w:r>
      <w:r w:rsidR="009807F9" w:rsidRPr="04609A93">
        <w:rPr>
          <w:rFonts w:asciiTheme="minorHAnsi" w:hAnsiTheme="minorHAnsi" w:cstheme="minorBidi"/>
          <w:color w:val="000000" w:themeColor="text1"/>
          <w:sz w:val="22"/>
          <w:szCs w:val="22"/>
        </w:rPr>
        <w:t>an pre</w:t>
      </w:r>
      <w:r w:rsidR="00E60B81">
        <w:rPr>
          <w:rFonts w:asciiTheme="minorHAnsi" w:hAnsiTheme="minorHAnsi" w:cstheme="minorBidi"/>
          <w:color w:val="000000" w:themeColor="text1"/>
          <w:sz w:val="22"/>
          <w:szCs w:val="22"/>
        </w:rPr>
        <w:t>sentado diferentes problemas</w:t>
      </w:r>
      <w:r w:rsidR="009807F9" w:rsidRPr="04609A93">
        <w:rPr>
          <w:rFonts w:asciiTheme="minorHAnsi" w:hAnsiTheme="minorHAnsi" w:cstheme="minorBidi"/>
          <w:color w:val="000000" w:themeColor="text1"/>
          <w:sz w:val="22"/>
          <w:szCs w:val="22"/>
        </w:rPr>
        <w:t xml:space="preserve"> en el desabasto de agua</w:t>
      </w:r>
      <w:r w:rsidR="00E60B81">
        <w:rPr>
          <w:rFonts w:asciiTheme="minorHAnsi" w:hAnsiTheme="minorHAnsi" w:cstheme="minorBidi"/>
          <w:color w:val="000000" w:themeColor="text1"/>
          <w:sz w:val="22"/>
          <w:szCs w:val="22"/>
        </w:rPr>
        <w:t>,</w:t>
      </w:r>
      <w:r w:rsidR="009807F9" w:rsidRPr="04609A93">
        <w:rPr>
          <w:rFonts w:asciiTheme="minorHAnsi" w:hAnsiTheme="minorHAnsi" w:cstheme="minorBidi"/>
          <w:color w:val="000000" w:themeColor="text1"/>
          <w:sz w:val="22"/>
          <w:szCs w:val="22"/>
        </w:rPr>
        <w:t xml:space="preserve"> por </w:t>
      </w:r>
      <w:r w:rsidR="00E60B81">
        <w:rPr>
          <w:rFonts w:asciiTheme="minorHAnsi" w:hAnsiTheme="minorHAnsi" w:cstheme="minorBidi"/>
          <w:color w:val="000000" w:themeColor="text1"/>
          <w:sz w:val="22"/>
          <w:szCs w:val="22"/>
        </w:rPr>
        <w:t xml:space="preserve">ello </w:t>
      </w:r>
      <w:r w:rsidR="009807F9" w:rsidRPr="04609A93">
        <w:rPr>
          <w:rFonts w:asciiTheme="minorHAnsi" w:hAnsiTheme="minorHAnsi" w:cstheme="minorBidi"/>
          <w:color w:val="000000" w:themeColor="text1"/>
          <w:sz w:val="22"/>
          <w:szCs w:val="22"/>
        </w:rPr>
        <w:t>es de suma importancia gestionar de form</w:t>
      </w:r>
      <w:r w:rsidR="00E60B81">
        <w:rPr>
          <w:rFonts w:asciiTheme="minorHAnsi" w:hAnsiTheme="minorHAnsi" w:cstheme="minorBidi"/>
          <w:color w:val="000000" w:themeColor="text1"/>
          <w:sz w:val="22"/>
          <w:szCs w:val="22"/>
        </w:rPr>
        <w:t>a adecuada el recurso hídrico. A</w:t>
      </w:r>
      <w:r w:rsidR="009807F9" w:rsidRPr="04609A93">
        <w:rPr>
          <w:rFonts w:asciiTheme="minorHAnsi" w:hAnsiTheme="minorHAnsi" w:cstheme="minorBidi"/>
          <w:color w:val="000000" w:themeColor="text1"/>
          <w:sz w:val="22"/>
          <w:szCs w:val="22"/>
        </w:rPr>
        <w:t xml:space="preserve">unque día a día nos encontramos con diversos problemas que nos impiden darle el mejor de los usos, uno de ellos son las fugas en </w:t>
      </w:r>
      <w:r w:rsidR="006A7229" w:rsidRPr="04609A93">
        <w:rPr>
          <w:rFonts w:asciiTheme="minorHAnsi" w:hAnsiTheme="minorHAnsi" w:cstheme="minorBidi"/>
          <w:color w:val="000000" w:themeColor="text1"/>
          <w:sz w:val="22"/>
          <w:szCs w:val="22"/>
        </w:rPr>
        <w:t>las redes</w:t>
      </w:r>
      <w:r w:rsidR="009807F9" w:rsidRPr="04609A93">
        <w:rPr>
          <w:rFonts w:asciiTheme="minorHAnsi" w:hAnsiTheme="minorHAnsi" w:cstheme="minorBidi"/>
          <w:color w:val="000000" w:themeColor="text1"/>
          <w:sz w:val="22"/>
          <w:szCs w:val="22"/>
        </w:rPr>
        <w:t xml:space="preserve"> de distribución de agua, lo que produce desperdicio de agua, reducción en la eficiencia de las redes y pérdidas económicas</w:t>
      </w:r>
      <w:r w:rsidR="006A7229" w:rsidRPr="04609A93">
        <w:rPr>
          <w:rFonts w:asciiTheme="minorHAnsi" w:hAnsiTheme="minorHAnsi" w:cstheme="minorBidi"/>
          <w:color w:val="000000" w:themeColor="text1"/>
          <w:sz w:val="22"/>
          <w:szCs w:val="22"/>
        </w:rPr>
        <w:t>.</w:t>
      </w:r>
    </w:p>
    <w:p w14:paraId="73F744C7" w14:textId="4F46460A" w:rsidR="006A7229" w:rsidRPr="009807F9" w:rsidRDefault="006A7229" w:rsidP="04609A93">
      <w:pPr>
        <w:pStyle w:val="PabrasClavetexto"/>
        <w:rPr>
          <w:rFonts w:asciiTheme="minorHAnsi" w:hAnsiTheme="minorHAnsi" w:cstheme="minorBidi"/>
          <w:color w:val="000000" w:themeColor="text1"/>
          <w:sz w:val="22"/>
          <w:szCs w:val="22"/>
        </w:rPr>
      </w:pPr>
      <w:r w:rsidRPr="04609A93">
        <w:rPr>
          <w:rFonts w:asciiTheme="minorHAnsi" w:hAnsiTheme="minorHAnsi" w:cstheme="minorBidi"/>
          <w:color w:val="000000" w:themeColor="text1"/>
          <w:sz w:val="22"/>
          <w:szCs w:val="22"/>
        </w:rPr>
        <w:t xml:space="preserve">Este </w:t>
      </w:r>
      <w:r w:rsidR="1448C856" w:rsidRPr="04609A93">
        <w:rPr>
          <w:rFonts w:asciiTheme="minorHAnsi" w:hAnsiTheme="minorHAnsi" w:cstheme="minorBidi"/>
          <w:color w:val="000000" w:themeColor="text1"/>
          <w:sz w:val="22"/>
          <w:szCs w:val="22"/>
        </w:rPr>
        <w:t>artículo</w:t>
      </w:r>
      <w:r w:rsidRPr="04609A93">
        <w:rPr>
          <w:rFonts w:asciiTheme="minorHAnsi" w:hAnsiTheme="minorHAnsi" w:cstheme="minorBidi"/>
          <w:color w:val="000000" w:themeColor="text1"/>
          <w:sz w:val="22"/>
          <w:szCs w:val="22"/>
        </w:rPr>
        <w:t xml:space="preserve"> </w:t>
      </w:r>
      <w:r w:rsidR="00E60B81">
        <w:rPr>
          <w:rFonts w:asciiTheme="minorHAnsi" w:hAnsiTheme="minorHAnsi" w:cstheme="minorBidi"/>
          <w:color w:val="000000" w:themeColor="text1"/>
          <w:sz w:val="22"/>
          <w:szCs w:val="22"/>
        </w:rPr>
        <w:t>valida</w:t>
      </w:r>
      <w:r w:rsidRPr="04609A93">
        <w:rPr>
          <w:rFonts w:asciiTheme="minorHAnsi" w:hAnsiTheme="minorHAnsi" w:cstheme="minorBidi"/>
          <w:color w:val="000000" w:themeColor="text1"/>
          <w:sz w:val="22"/>
          <w:szCs w:val="22"/>
        </w:rPr>
        <w:t xml:space="preserve"> el método de localización de fugas en el sector de las Teresas ubicado en Guanajuato, Guanajuato</w:t>
      </w:r>
      <w:r w:rsidR="00E60B81">
        <w:rPr>
          <w:rFonts w:asciiTheme="minorHAnsi" w:hAnsiTheme="minorHAnsi" w:cstheme="minorBidi"/>
          <w:color w:val="000000" w:themeColor="text1"/>
          <w:sz w:val="22"/>
          <w:szCs w:val="22"/>
        </w:rPr>
        <w:t xml:space="preserve">, </w:t>
      </w:r>
      <w:r w:rsidRPr="04609A93">
        <w:rPr>
          <w:rFonts w:asciiTheme="minorHAnsi" w:hAnsiTheme="minorHAnsi" w:cstheme="minorBidi"/>
          <w:color w:val="000000" w:themeColor="text1"/>
          <w:sz w:val="22"/>
          <w:szCs w:val="22"/>
        </w:rPr>
        <w:t xml:space="preserve">desarrollado por </w:t>
      </w:r>
      <w:r w:rsidR="00E60B81" w:rsidRPr="04609A93">
        <w:rPr>
          <w:rFonts w:asciiTheme="minorHAnsi" w:hAnsiTheme="minorHAnsi" w:cstheme="minorBidi"/>
          <w:color w:val="000000" w:themeColor="text1"/>
          <w:sz w:val="22"/>
          <w:szCs w:val="22"/>
        </w:rPr>
        <w:t xml:space="preserve">Rodríguez Moreno </w:t>
      </w:r>
      <w:r w:rsidR="00A329E8">
        <w:rPr>
          <w:rFonts w:asciiTheme="minorHAnsi" w:hAnsiTheme="minorHAnsi" w:cstheme="minorBidi"/>
          <w:color w:val="000000" w:themeColor="text1"/>
          <w:sz w:val="22"/>
          <w:szCs w:val="22"/>
        </w:rPr>
        <w:t xml:space="preserve">(2023) </w:t>
      </w:r>
      <w:r w:rsidR="00E60B81">
        <w:rPr>
          <w:rFonts w:asciiTheme="minorHAnsi" w:hAnsiTheme="minorHAnsi" w:cstheme="minorBidi"/>
          <w:color w:val="000000" w:themeColor="text1"/>
          <w:sz w:val="22"/>
          <w:szCs w:val="22"/>
        </w:rPr>
        <w:t xml:space="preserve">y </w:t>
      </w:r>
      <w:r w:rsidRPr="04609A93">
        <w:rPr>
          <w:rFonts w:asciiTheme="minorHAnsi" w:hAnsiTheme="minorHAnsi" w:cstheme="minorBidi"/>
          <w:color w:val="000000" w:themeColor="text1"/>
          <w:sz w:val="22"/>
          <w:szCs w:val="22"/>
        </w:rPr>
        <w:t xml:space="preserve">Moreno </w:t>
      </w:r>
      <w:r w:rsidR="00006EF2" w:rsidRPr="04609A93">
        <w:rPr>
          <w:rFonts w:asciiTheme="minorHAnsi" w:hAnsiTheme="minorHAnsi" w:cstheme="minorBidi"/>
          <w:color w:val="000000" w:themeColor="text1"/>
          <w:sz w:val="22"/>
          <w:szCs w:val="22"/>
        </w:rPr>
        <w:t>Manríquez</w:t>
      </w:r>
      <w:r w:rsidR="00A329E8">
        <w:rPr>
          <w:rFonts w:asciiTheme="minorHAnsi" w:hAnsiTheme="minorHAnsi" w:cstheme="minorBidi"/>
          <w:color w:val="000000" w:themeColor="text1"/>
          <w:sz w:val="22"/>
          <w:szCs w:val="22"/>
        </w:rPr>
        <w:t xml:space="preserve"> (2023)</w:t>
      </w:r>
      <w:r w:rsidRPr="04609A93">
        <w:rPr>
          <w:rFonts w:asciiTheme="minorHAnsi" w:hAnsiTheme="minorHAnsi" w:cstheme="minorBidi"/>
          <w:color w:val="000000" w:themeColor="text1"/>
          <w:sz w:val="22"/>
          <w:szCs w:val="22"/>
        </w:rPr>
        <w:t xml:space="preserve">, por medio de programas computacionales como lo son WaterGems y EPANET. Donde se realizaron diversos escenarios </w:t>
      </w:r>
      <w:r w:rsidR="00CD0AFC">
        <w:rPr>
          <w:rFonts w:asciiTheme="minorHAnsi" w:hAnsiTheme="minorHAnsi" w:cstheme="minorBidi"/>
          <w:color w:val="000000" w:themeColor="text1"/>
          <w:sz w:val="22"/>
          <w:szCs w:val="22"/>
        </w:rPr>
        <w:t xml:space="preserve">de </w:t>
      </w:r>
      <w:r w:rsidRPr="04609A93">
        <w:rPr>
          <w:rFonts w:asciiTheme="minorHAnsi" w:hAnsiTheme="minorHAnsi" w:cstheme="minorBidi"/>
          <w:color w:val="000000" w:themeColor="text1"/>
          <w:sz w:val="22"/>
          <w:szCs w:val="22"/>
        </w:rPr>
        <w:t>calibración</w:t>
      </w:r>
      <w:r w:rsidR="00CD0AFC">
        <w:rPr>
          <w:rFonts w:asciiTheme="minorHAnsi" w:hAnsiTheme="minorHAnsi" w:cstheme="minorBidi"/>
          <w:color w:val="000000" w:themeColor="text1"/>
          <w:sz w:val="22"/>
          <w:szCs w:val="22"/>
        </w:rPr>
        <w:t xml:space="preserve"> y se identificaron </w:t>
      </w:r>
      <w:r w:rsidRPr="04609A93">
        <w:rPr>
          <w:rFonts w:asciiTheme="minorHAnsi" w:hAnsiTheme="minorHAnsi" w:cstheme="minorBidi"/>
          <w:color w:val="000000" w:themeColor="text1"/>
          <w:sz w:val="22"/>
          <w:szCs w:val="22"/>
        </w:rPr>
        <w:t xml:space="preserve">zonas de fugas, dando como resultado una tendencia a las zonas en donde se ubican las posibles fugas y verificando que las zonas son las mismas que ya antes </w:t>
      </w:r>
      <w:r w:rsidR="00A329E8">
        <w:rPr>
          <w:rFonts w:asciiTheme="minorHAnsi" w:hAnsiTheme="minorHAnsi" w:cstheme="minorBidi"/>
          <w:color w:val="000000" w:themeColor="text1"/>
          <w:sz w:val="22"/>
          <w:szCs w:val="22"/>
        </w:rPr>
        <w:t>s</w:t>
      </w:r>
      <w:r w:rsidRPr="04609A93">
        <w:rPr>
          <w:rFonts w:asciiTheme="minorHAnsi" w:hAnsiTheme="minorHAnsi" w:cstheme="minorBidi"/>
          <w:color w:val="000000" w:themeColor="text1"/>
          <w:sz w:val="22"/>
          <w:szCs w:val="22"/>
        </w:rPr>
        <w:t xml:space="preserve">e </w:t>
      </w:r>
      <w:r w:rsidR="00006EF2" w:rsidRPr="04609A93">
        <w:rPr>
          <w:rFonts w:asciiTheme="minorHAnsi" w:hAnsiTheme="minorHAnsi" w:cstheme="minorBidi"/>
          <w:color w:val="000000" w:themeColor="text1"/>
          <w:sz w:val="22"/>
          <w:szCs w:val="22"/>
        </w:rPr>
        <w:t>había</w:t>
      </w:r>
      <w:r w:rsidR="00A329E8">
        <w:rPr>
          <w:rFonts w:asciiTheme="minorHAnsi" w:hAnsiTheme="minorHAnsi" w:cstheme="minorBidi"/>
          <w:color w:val="000000" w:themeColor="text1"/>
          <w:sz w:val="22"/>
          <w:szCs w:val="22"/>
        </w:rPr>
        <w:t>n</w:t>
      </w:r>
      <w:r w:rsidRPr="04609A93">
        <w:rPr>
          <w:rFonts w:asciiTheme="minorHAnsi" w:hAnsiTheme="minorHAnsi" w:cstheme="minorBidi"/>
          <w:color w:val="000000" w:themeColor="text1"/>
          <w:sz w:val="22"/>
          <w:szCs w:val="22"/>
        </w:rPr>
        <w:t xml:space="preserve"> encontrad</w:t>
      </w:r>
      <w:r w:rsidR="00006EF2" w:rsidRPr="04609A93">
        <w:rPr>
          <w:rFonts w:asciiTheme="minorHAnsi" w:hAnsiTheme="minorHAnsi" w:cstheme="minorBidi"/>
          <w:color w:val="000000" w:themeColor="text1"/>
          <w:sz w:val="22"/>
          <w:szCs w:val="22"/>
        </w:rPr>
        <w:t>o</w:t>
      </w:r>
      <w:r w:rsidR="00A329E8">
        <w:rPr>
          <w:rFonts w:asciiTheme="minorHAnsi" w:hAnsiTheme="minorHAnsi" w:cstheme="minorBidi"/>
          <w:color w:val="000000" w:themeColor="text1"/>
          <w:sz w:val="22"/>
          <w:szCs w:val="22"/>
        </w:rPr>
        <w:t>.</w:t>
      </w:r>
      <w:r w:rsidRPr="04609A93">
        <w:rPr>
          <w:rFonts w:asciiTheme="minorHAnsi" w:hAnsiTheme="minorHAnsi" w:cstheme="minorBidi"/>
          <w:color w:val="000000" w:themeColor="text1"/>
          <w:sz w:val="22"/>
          <w:szCs w:val="22"/>
        </w:rPr>
        <w:t xml:space="preserve"> </w:t>
      </w:r>
      <w:r w:rsidR="00A329E8">
        <w:rPr>
          <w:rFonts w:asciiTheme="minorHAnsi" w:hAnsiTheme="minorHAnsi" w:cstheme="minorBidi"/>
          <w:color w:val="000000" w:themeColor="text1"/>
          <w:sz w:val="22"/>
          <w:szCs w:val="22"/>
        </w:rPr>
        <w:t>C</w:t>
      </w:r>
      <w:r w:rsidRPr="04609A93">
        <w:rPr>
          <w:rFonts w:asciiTheme="minorHAnsi" w:hAnsiTheme="minorHAnsi" w:cstheme="minorBidi"/>
          <w:color w:val="000000" w:themeColor="text1"/>
          <w:sz w:val="22"/>
          <w:szCs w:val="22"/>
        </w:rPr>
        <w:t>oncluyendo que el software y la metodología utilizada fue</w:t>
      </w:r>
      <w:r w:rsidR="00006EF2" w:rsidRPr="04609A93">
        <w:rPr>
          <w:rFonts w:asciiTheme="minorHAnsi" w:hAnsiTheme="minorHAnsi" w:cstheme="minorBidi"/>
          <w:color w:val="000000" w:themeColor="text1"/>
          <w:sz w:val="22"/>
          <w:szCs w:val="22"/>
        </w:rPr>
        <w:t xml:space="preserve"> la adecuada</w:t>
      </w:r>
      <w:r w:rsidR="00F62136">
        <w:rPr>
          <w:rFonts w:asciiTheme="minorHAnsi" w:hAnsiTheme="minorHAnsi" w:cstheme="minorBidi"/>
          <w:color w:val="000000" w:themeColor="text1"/>
          <w:sz w:val="22"/>
          <w:szCs w:val="22"/>
        </w:rPr>
        <w:t>,</w:t>
      </w:r>
      <w:r w:rsidR="00006EF2" w:rsidRPr="04609A93">
        <w:rPr>
          <w:rFonts w:asciiTheme="minorHAnsi" w:hAnsiTheme="minorHAnsi" w:cstheme="minorBidi"/>
          <w:color w:val="000000" w:themeColor="text1"/>
          <w:sz w:val="22"/>
          <w:szCs w:val="22"/>
        </w:rPr>
        <w:t xml:space="preserve"> ya que la validación del modelo se cumplió</w:t>
      </w:r>
      <w:r w:rsidR="001D5CD0" w:rsidRPr="04609A93">
        <w:rPr>
          <w:rFonts w:asciiTheme="minorHAnsi" w:hAnsiTheme="minorHAnsi" w:cstheme="minorBidi"/>
          <w:color w:val="000000" w:themeColor="text1"/>
          <w:sz w:val="22"/>
          <w:szCs w:val="22"/>
        </w:rPr>
        <w:t xml:space="preserve"> y además se </w:t>
      </w:r>
      <w:r w:rsidR="43F23E39" w:rsidRPr="04609A93">
        <w:rPr>
          <w:rFonts w:asciiTheme="minorHAnsi" w:hAnsiTheme="minorHAnsi" w:cstheme="minorBidi"/>
          <w:color w:val="000000" w:themeColor="text1"/>
          <w:sz w:val="22"/>
          <w:szCs w:val="22"/>
        </w:rPr>
        <w:t>observó</w:t>
      </w:r>
      <w:r w:rsidR="001D5CD0" w:rsidRPr="04609A93">
        <w:rPr>
          <w:rFonts w:asciiTheme="minorHAnsi" w:hAnsiTheme="minorHAnsi" w:cstheme="minorBidi"/>
          <w:color w:val="000000" w:themeColor="text1"/>
          <w:sz w:val="22"/>
          <w:szCs w:val="22"/>
        </w:rPr>
        <w:t xml:space="preserve"> que antes de visualizar las fugas se </w:t>
      </w:r>
      <w:r w:rsidR="16FE9610" w:rsidRPr="04609A93">
        <w:rPr>
          <w:rFonts w:asciiTheme="minorHAnsi" w:hAnsiTheme="minorHAnsi" w:cstheme="minorBidi"/>
          <w:color w:val="000000" w:themeColor="text1"/>
          <w:sz w:val="22"/>
          <w:szCs w:val="22"/>
        </w:rPr>
        <w:t>tenía</w:t>
      </w:r>
      <w:r w:rsidR="001D5CD0" w:rsidRPr="04609A93">
        <w:rPr>
          <w:rFonts w:asciiTheme="minorHAnsi" w:hAnsiTheme="minorHAnsi" w:cstheme="minorBidi"/>
          <w:color w:val="000000" w:themeColor="text1"/>
          <w:sz w:val="22"/>
          <w:szCs w:val="22"/>
        </w:rPr>
        <w:t xml:space="preserve"> una </w:t>
      </w:r>
      <w:r w:rsidR="012780F6" w:rsidRPr="04609A93">
        <w:rPr>
          <w:rFonts w:asciiTheme="minorHAnsi" w:hAnsiTheme="minorHAnsi" w:cstheme="minorBidi"/>
          <w:color w:val="000000" w:themeColor="text1"/>
          <w:sz w:val="22"/>
          <w:szCs w:val="22"/>
        </w:rPr>
        <w:t>pérdida</w:t>
      </w:r>
      <w:r w:rsidR="001D5CD0" w:rsidRPr="04609A93">
        <w:rPr>
          <w:rFonts w:asciiTheme="minorHAnsi" w:hAnsiTheme="minorHAnsi" w:cstheme="minorBidi"/>
          <w:color w:val="000000" w:themeColor="text1"/>
          <w:sz w:val="22"/>
          <w:szCs w:val="22"/>
        </w:rPr>
        <w:t xml:space="preserve"> del 42.69% y una vez ubicadas las fugas este valor disminuy</w:t>
      </w:r>
      <w:r w:rsidR="00CD0AFC">
        <w:rPr>
          <w:rFonts w:asciiTheme="minorHAnsi" w:hAnsiTheme="minorHAnsi" w:cstheme="minorBidi"/>
          <w:color w:val="000000" w:themeColor="text1"/>
          <w:sz w:val="22"/>
          <w:szCs w:val="22"/>
        </w:rPr>
        <w:t>ó</w:t>
      </w:r>
      <w:r w:rsidR="001D5CD0" w:rsidRPr="04609A93">
        <w:rPr>
          <w:rFonts w:asciiTheme="minorHAnsi" w:hAnsiTheme="minorHAnsi" w:cstheme="minorBidi"/>
          <w:color w:val="000000" w:themeColor="text1"/>
          <w:sz w:val="22"/>
          <w:szCs w:val="22"/>
        </w:rPr>
        <w:t xml:space="preserve"> hasta el 19.36%. </w:t>
      </w:r>
    </w:p>
    <w:p w14:paraId="42BAF2F9" w14:textId="6AEB0690" w:rsidR="00716942" w:rsidRPr="006B08E4" w:rsidRDefault="00D5777D" w:rsidP="009A427D">
      <w:pPr>
        <w:pStyle w:val="PabrasClavetexto"/>
        <w:rPr>
          <w:rFonts w:ascii="Arial" w:hAnsi="Arial" w:cs="Arial"/>
        </w:rPr>
      </w:pPr>
      <w:r w:rsidRPr="04609A93">
        <w:rPr>
          <w:rFonts w:ascii="Arial" w:hAnsi="Arial" w:cs="Arial"/>
          <w:b/>
          <w:bCs/>
          <w:color w:val="000000" w:themeColor="text1"/>
        </w:rPr>
        <w:t>Palabras clave</w:t>
      </w:r>
      <w:r w:rsidR="00716942" w:rsidRPr="04609A93">
        <w:rPr>
          <w:rFonts w:ascii="Arial" w:hAnsi="Arial" w:cs="Arial"/>
        </w:rPr>
        <w:t>:</w:t>
      </w:r>
      <w:r w:rsidR="009D5429" w:rsidRPr="04609A93">
        <w:rPr>
          <w:rFonts w:ascii="Arial" w:hAnsi="Arial" w:cs="Arial"/>
        </w:rPr>
        <w:t xml:space="preserve"> </w:t>
      </w:r>
      <w:r w:rsidR="00A3154E" w:rsidRPr="04609A93">
        <w:rPr>
          <w:rFonts w:ascii="Arial" w:hAnsi="Arial" w:cs="Arial"/>
        </w:rPr>
        <w:t>WaterGems</w:t>
      </w:r>
      <w:r w:rsidR="00D329B1" w:rsidRPr="04609A93">
        <w:rPr>
          <w:rFonts w:ascii="Arial" w:hAnsi="Arial" w:cs="Arial"/>
        </w:rPr>
        <w:t xml:space="preserve">; </w:t>
      </w:r>
      <w:r w:rsidR="00A3154E" w:rsidRPr="04609A93">
        <w:rPr>
          <w:rFonts w:ascii="Arial" w:hAnsi="Arial" w:cs="Arial"/>
        </w:rPr>
        <w:t>Darwin Calibrator; Epanet; Exponente Emisor</w:t>
      </w:r>
      <w:r w:rsidR="00CD2854" w:rsidRPr="04609A93">
        <w:rPr>
          <w:rFonts w:ascii="Arial" w:hAnsi="Arial" w:cs="Arial"/>
        </w:rPr>
        <w:t>, Coeficiente de modulación</w:t>
      </w:r>
      <w:r w:rsidR="00C65146" w:rsidRPr="04609A93">
        <w:rPr>
          <w:rFonts w:ascii="Arial" w:hAnsi="Arial" w:cs="Arial"/>
        </w:rPr>
        <w:t>; Regitradores de presión (Datalogger</w:t>
      </w:r>
      <w:r w:rsidR="00F6515B" w:rsidRPr="04609A93">
        <w:rPr>
          <w:rFonts w:ascii="Arial" w:hAnsi="Arial" w:cs="Arial"/>
        </w:rPr>
        <w:t>).</w:t>
      </w:r>
    </w:p>
    <w:p w14:paraId="19080038" w14:textId="3FCE8E9A" w:rsidR="00713F11" w:rsidRPr="00560AA5" w:rsidRDefault="048884CD" w:rsidP="00BC447E">
      <w:pPr>
        <w:pStyle w:val="Subtitulo1"/>
      </w:pPr>
      <w:r>
        <w:t xml:space="preserve">Introducción </w:t>
      </w:r>
    </w:p>
    <w:p w14:paraId="18418CA1" w14:textId="77777777" w:rsidR="00355A1B" w:rsidRP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 xml:space="preserve">Una red de distribución es aquella en la que se transporta el agua desde la planta de potabilización o del tanque de almacenamiento hasta el punto donde el usuario puede hacer uso de ella, ya sea una toma de agua comunitaria o conexiones domiciliarias. </w:t>
      </w:r>
    </w:p>
    <w:p w14:paraId="25BCB091" w14:textId="77777777" w:rsidR="00355A1B" w:rsidRP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lastRenderedPageBreak/>
        <w:t>Las redes de distribución pueden contar con diferentes fallas, bien sea, por fugas visibles y no visibles, reboses, volúmenes utilizados en los procesos de tratamiento, conexiones y sustracciones ilegales de agua de los sistemas, además de las pérdidas de dinero en el sistema comercial por deficiencias en los sistemas de facturación, cobro y recaudación. Una fuga es una salida de agua no controlada en cualquiera de los componentes del sistema de distribución de agua potable; con mayor frecuencia ocurren en uniones de tuberías, codos, roturas de conductos y válvulas. Las fugas de agua potable en las redes de distribución producen desperdicio de agua, reducen la eficiencia de las redes y generan pérdidas económicas. La detección de fugas en una red de tuberías es complicada, ya que en su mayoría no se encuentran visibles. Para reducirlas es necesario contar con procedimientos e instrumentos especiales para localizarlas y eliminarlas.</w:t>
      </w:r>
    </w:p>
    <w:p w14:paraId="52CE675E" w14:textId="3B54353B" w:rsidR="00355A1B" w:rsidRP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 xml:space="preserve">Actualmente existen programas computacionales que se pueden emplear a encontrar fugas de una manera más sencilla y eficiente, es por eso que en este trabajo se emplea el software </w:t>
      </w:r>
      <w:bookmarkStart w:id="1" w:name="_Hlk135163519"/>
      <w:r w:rsidRPr="04609A93">
        <w:rPr>
          <w:rFonts w:asciiTheme="minorHAnsi" w:hAnsiTheme="minorHAnsi"/>
          <w:kern w:val="2"/>
          <w:sz w:val="22"/>
          <w:szCs w:val="22"/>
          <w14:ligatures w14:val="standardContextual"/>
        </w:rPr>
        <w:t>OpenFlows WaterGEMS y E</w:t>
      </w:r>
      <w:r w:rsidR="2D33DAF0" w:rsidRPr="04609A93">
        <w:rPr>
          <w:rFonts w:asciiTheme="minorHAnsi" w:hAnsiTheme="minorHAnsi"/>
          <w:kern w:val="2"/>
          <w:sz w:val="22"/>
          <w:szCs w:val="22"/>
          <w14:ligatures w14:val="standardContextual"/>
        </w:rPr>
        <w:t>PANET</w:t>
      </w:r>
      <w:r w:rsidRPr="04609A93">
        <w:rPr>
          <w:rFonts w:asciiTheme="minorHAnsi" w:hAnsiTheme="minorHAnsi"/>
          <w:kern w:val="2"/>
          <w:sz w:val="22"/>
          <w:szCs w:val="22"/>
          <w14:ligatures w14:val="standardContextual"/>
        </w:rPr>
        <w:t xml:space="preserve"> los cuales </w:t>
      </w:r>
      <w:bookmarkEnd w:id="1"/>
      <w:r w:rsidRPr="04609A93">
        <w:rPr>
          <w:rFonts w:asciiTheme="minorHAnsi" w:hAnsiTheme="minorHAnsi"/>
          <w:kern w:val="2"/>
          <w:sz w:val="22"/>
          <w:szCs w:val="22"/>
          <w14:ligatures w14:val="standardContextual"/>
        </w:rPr>
        <w:t xml:space="preserve">ayudan a mejorar el conocimiento de cómo la infraestructura se comporta como un sistema, cómo reacciona a las estrategias operativas, y cómo debe crecer a medida que la población y las demandas aumentan. </w:t>
      </w:r>
    </w:p>
    <w:p w14:paraId="53605FEF" w14:textId="77777777" w:rsidR="00355A1B" w:rsidRPr="00355A1B" w:rsidRDefault="00355A1B" w:rsidP="00665131">
      <w:pPr>
        <w:pStyle w:val="Subtitulo1"/>
        <w:rPr>
          <w:rFonts w:eastAsiaTheme="majorEastAsia"/>
        </w:rPr>
      </w:pPr>
      <w:r w:rsidRPr="04609A93">
        <w:rPr>
          <w:rFonts w:eastAsiaTheme="majorEastAsia"/>
        </w:rPr>
        <w:t>Objetivo:</w:t>
      </w:r>
    </w:p>
    <w:p w14:paraId="334D250C" w14:textId="6B0B3E9D" w:rsidR="00355A1B" w:rsidRP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 xml:space="preserve">Validar métodos de localización de fugas en redes de agua potable por medio del Software OpenFlows WaterGEMS, usando como base la aplicación del algoritmo </w:t>
      </w:r>
      <w:r w:rsidRPr="04609A93">
        <w:rPr>
          <w:rFonts w:asciiTheme="minorHAnsi" w:hAnsiTheme="minorHAnsi"/>
          <w:i/>
          <w:iCs/>
          <w:kern w:val="2"/>
          <w:sz w:val="22"/>
          <w:szCs w:val="22"/>
          <w14:ligatures w14:val="standardContextual"/>
        </w:rPr>
        <w:t>Harmony Search</w:t>
      </w:r>
      <w:r w:rsidRPr="04609A93">
        <w:rPr>
          <w:rFonts w:asciiTheme="minorHAnsi" w:hAnsiTheme="minorHAnsi"/>
          <w:kern w:val="2"/>
          <w:sz w:val="22"/>
          <w:szCs w:val="22"/>
          <w14:ligatures w14:val="standardContextual"/>
        </w:rPr>
        <w:t xml:space="preserve"> para la búsqueda de fugas desarrollado por Rodríguez Moreno (2023) y Moreno Manríquez (2023). </w:t>
      </w:r>
    </w:p>
    <w:p w14:paraId="3193134E" w14:textId="77777777" w:rsidR="00355A1B" w:rsidRPr="00355A1B" w:rsidRDefault="00355A1B" w:rsidP="04609A93">
      <w:pPr>
        <w:spacing w:before="0" w:after="160" w:line="259" w:lineRule="auto"/>
        <w:rPr>
          <w:rFonts w:asciiTheme="minorHAnsi" w:hAnsiTheme="minorHAnsi"/>
          <w:kern w:val="2"/>
          <w:sz w:val="22"/>
          <w:szCs w:val="22"/>
          <w14:ligatures w14:val="standardContextual"/>
        </w:rPr>
      </w:pPr>
    </w:p>
    <w:p w14:paraId="725857EC" w14:textId="77777777" w:rsidR="00355A1B" w:rsidRPr="00355A1B" w:rsidRDefault="00355A1B" w:rsidP="00665131">
      <w:pPr>
        <w:pStyle w:val="Subtitulo1"/>
        <w:rPr>
          <w:rFonts w:eastAsiaTheme="majorEastAsia"/>
        </w:rPr>
      </w:pPr>
      <w:r w:rsidRPr="04609A93">
        <w:rPr>
          <w:rFonts w:eastAsiaTheme="majorEastAsia"/>
        </w:rPr>
        <w:t xml:space="preserve">Marco Teórico </w:t>
      </w:r>
    </w:p>
    <w:p w14:paraId="4231E89A" w14:textId="77777777" w:rsidR="00355A1B" w:rsidRP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El modelado en hidráulica se ha vuelto muy utilizado por los organismos operadores. Por medio de estos modelos es posible realizar simulaciones y verificar condiciones hidráulicas o de calidad del agua, e incluso, verificar problemas que se pueden tener.</w:t>
      </w:r>
    </w:p>
    <w:p w14:paraId="4A61F8EB" w14:textId="77777777" w:rsidR="00355A1B" w:rsidRP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 xml:space="preserve">Para estos fines, se construye un modelo en el que los datos describen los elementos de la red de tuberías, uniones, válvulas, bombas, tanques y depósitos se ensamblan de forma sistemática manera de predecir el flujo de la tubería y presiones dentro de un sistema de distribución de agua. </w:t>
      </w:r>
    </w:p>
    <w:p w14:paraId="60E6D05B" w14:textId="090A4D48" w:rsidR="00355A1B" w:rsidRP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Para encontrar resultados cercanos a la realidad se deben calibrar los modelos.</w:t>
      </w:r>
      <w:r w:rsidR="00CD0AFC">
        <w:rPr>
          <w:rFonts w:asciiTheme="minorHAnsi" w:hAnsiTheme="minorHAnsi"/>
          <w:kern w:val="2"/>
          <w:sz w:val="22"/>
          <w:szCs w:val="22"/>
          <w14:ligatures w14:val="standardContextual"/>
        </w:rPr>
        <w:t xml:space="preserve"> </w:t>
      </w:r>
      <w:r w:rsidRPr="04609A93">
        <w:rPr>
          <w:rFonts w:asciiTheme="minorHAnsi" w:hAnsiTheme="minorHAnsi"/>
          <w:kern w:val="2"/>
          <w:sz w:val="22"/>
          <w:szCs w:val="22"/>
          <w14:ligatures w14:val="standardContextual"/>
        </w:rPr>
        <w:t xml:space="preserve">La calibración de modelos de redes de distribución de agua se basa en datos de medición de campo, como presiones de unión, flujos de tuberías, niveles de agua en instalaciones de almacenamiento, ajustes de válvulas, estado de funcionamiento de la bomba (encendido/ apagado) y velocidades de la bomba. Entre todos los posibles datos de observación de campo, los flujos de HGL de unión y de tubería se utilizan con mayor frecuencia para evaluar la bondad de ajuste de la calibración del modelo. Otros parámetros, como los niveles del tanque, los ajustes de la válvula y el estado de funcionamiento de la bomba/ velocidad se utilizan como condiciones de contorno que se registran al recopilar un conjunto de observaciones de calibración de las presiones de unión y que los caudales de la tubería.  Los datos de observación sobre el terreno se miden y recopilan a diferentes </w:t>
      </w:r>
      <w:r w:rsidRPr="04609A93">
        <w:rPr>
          <w:rFonts w:asciiTheme="minorHAnsi" w:hAnsiTheme="minorHAnsi"/>
          <w:kern w:val="2"/>
          <w:sz w:val="22"/>
          <w:szCs w:val="22"/>
          <w14:ligatures w14:val="standardContextual"/>
        </w:rPr>
        <w:lastRenderedPageBreak/>
        <w:t>horas del día y en divers</w:t>
      </w:r>
      <w:r w:rsidR="00736DD2" w:rsidRPr="04609A93">
        <w:rPr>
          <w:rFonts w:asciiTheme="minorHAnsi" w:hAnsiTheme="minorHAnsi"/>
          <w:kern w:val="2"/>
          <w:sz w:val="22"/>
          <w:szCs w:val="22"/>
          <w14:ligatures w14:val="standardContextual"/>
        </w:rPr>
        <w:t>as</w:t>
      </w:r>
      <w:r w:rsidRPr="04609A93">
        <w:rPr>
          <w:rFonts w:asciiTheme="minorHAnsi" w:hAnsiTheme="minorHAnsi"/>
          <w:kern w:val="2"/>
          <w:sz w:val="22"/>
          <w:szCs w:val="22"/>
          <w14:ligatures w14:val="standardContextual"/>
        </w:rPr>
        <w:t xml:space="preserve"> </w:t>
      </w:r>
      <w:r w:rsidR="00736DD2" w:rsidRPr="04609A93">
        <w:rPr>
          <w:rFonts w:asciiTheme="minorHAnsi" w:hAnsiTheme="minorHAnsi"/>
          <w:kern w:val="2"/>
          <w:sz w:val="22"/>
          <w:szCs w:val="22"/>
          <w14:ligatures w14:val="standardContextual"/>
        </w:rPr>
        <w:t>zonas</w:t>
      </w:r>
      <w:r w:rsidRPr="04609A93">
        <w:rPr>
          <w:rFonts w:asciiTheme="minorHAnsi" w:hAnsiTheme="minorHAnsi"/>
          <w:kern w:val="2"/>
          <w:sz w:val="22"/>
          <w:szCs w:val="22"/>
          <w14:ligatures w14:val="standardContextual"/>
        </w:rPr>
        <w:t xml:space="preserve"> del lugar, lo que puede corresponder a diversas cargas de demanda y condiciones de contorno. Para que los resultados de la simulación del modelo representen mejor los datos observados, los resultados de la simulación deben utilizar las mismas condiciones de carga y límites de demanda que los datos observados. Por lo tanto, el proceso de calibración debe llevarse a cabo bajo múltiples condiciones de carga de demanda y límites de operación (Scott Kampa, 2011)</w:t>
      </w:r>
      <w:r w:rsidR="00122D44" w:rsidRPr="04609A93">
        <w:rPr>
          <w:rFonts w:asciiTheme="minorHAnsi" w:hAnsiTheme="minorHAnsi"/>
          <w:kern w:val="2"/>
          <w:sz w:val="22"/>
          <w:szCs w:val="22"/>
          <w14:ligatures w14:val="standardContextual"/>
        </w:rPr>
        <w:t>.</w:t>
      </w:r>
    </w:p>
    <w:p w14:paraId="11D42806" w14:textId="5BBF8135" w:rsidR="00355A1B" w:rsidRPr="00355A1B" w:rsidRDefault="00665131" w:rsidP="00665131">
      <w:pPr>
        <w:pStyle w:val="Subtitulo1"/>
        <w:rPr>
          <w:rFonts w:eastAsiaTheme="majorEastAsia"/>
        </w:rPr>
      </w:pPr>
      <w:r>
        <w:rPr>
          <w:rFonts w:eastAsiaTheme="majorEastAsia"/>
        </w:rPr>
        <w:t>Zona</w:t>
      </w:r>
      <w:r w:rsidR="00355A1B" w:rsidRPr="04609A93">
        <w:rPr>
          <w:rFonts w:eastAsiaTheme="majorEastAsia"/>
        </w:rPr>
        <w:t xml:space="preserve"> de estudio </w:t>
      </w:r>
    </w:p>
    <w:p w14:paraId="1310366A" w14:textId="2EF09B88" w:rsidR="00355A1B" w:rsidRPr="00355A1B" w:rsidRDefault="00122D44"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Las Teresa</w:t>
      </w:r>
      <w:r w:rsidR="00355A1B" w:rsidRPr="04609A93">
        <w:rPr>
          <w:rFonts w:asciiTheme="minorHAnsi" w:hAnsiTheme="minorHAnsi"/>
          <w:kern w:val="2"/>
          <w:sz w:val="22"/>
          <w:szCs w:val="22"/>
          <w14:ligatures w14:val="standardContextual"/>
        </w:rPr>
        <w:t>s</w:t>
      </w:r>
      <w:r w:rsidRPr="04609A93">
        <w:rPr>
          <w:rFonts w:asciiTheme="minorHAnsi" w:hAnsiTheme="minorHAnsi"/>
          <w:kern w:val="2"/>
          <w:sz w:val="22"/>
          <w:szCs w:val="22"/>
          <w14:ligatures w14:val="standardContextual"/>
        </w:rPr>
        <w:t xml:space="preserve"> es</w:t>
      </w:r>
      <w:r w:rsidR="00355A1B" w:rsidRPr="04609A93">
        <w:rPr>
          <w:rFonts w:asciiTheme="minorHAnsi" w:hAnsiTheme="minorHAnsi"/>
          <w:kern w:val="2"/>
          <w:sz w:val="22"/>
          <w:szCs w:val="22"/>
          <w14:ligatures w14:val="standardContextual"/>
        </w:rPr>
        <w:t xml:space="preserve"> un lugar emplazado dentro de la localidad más grande de Marfil, que está ubicada en el Municipio de Guanajuato (en el Estado de Guanajuato).  Con las coordenadas geográficas 20°59’47” N, 101°17’41” O y una altura de 1,958 msnm</w:t>
      </w:r>
    </w:p>
    <w:p w14:paraId="700437E1"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r w:rsidRPr="00355A1B">
        <w:rPr>
          <w:rFonts w:asciiTheme="minorHAnsi" w:hAnsiTheme="minorHAnsi"/>
          <w:noProof/>
          <w:kern w:val="2"/>
          <w:sz w:val="22"/>
          <w:szCs w:val="22"/>
          <w:lang w:val="es-ES" w:eastAsia="es-ES"/>
          <w14:ligatures w14:val="standardContextual"/>
        </w:rPr>
        <mc:AlternateContent>
          <mc:Choice Requires="wps">
            <w:drawing>
              <wp:anchor distT="0" distB="0" distL="114300" distR="114300" simplePos="0" relativeHeight="251660288" behindDoc="0" locked="0" layoutInCell="1" allowOverlap="1" wp14:anchorId="7C5E5AE3" wp14:editId="4AD1ACDA">
                <wp:simplePos x="0" y="0"/>
                <wp:positionH relativeFrom="column">
                  <wp:posOffset>1043940</wp:posOffset>
                </wp:positionH>
                <wp:positionV relativeFrom="paragraph">
                  <wp:posOffset>3960495</wp:posOffset>
                </wp:positionV>
                <wp:extent cx="3524250" cy="635"/>
                <wp:effectExtent l="0" t="0" r="0" b="0"/>
                <wp:wrapSquare wrapText="bothSides"/>
                <wp:docPr id="48721571" name="Cuadro de texto 1"/>
                <wp:cNvGraphicFramePr/>
                <a:graphic xmlns:a="http://schemas.openxmlformats.org/drawingml/2006/main">
                  <a:graphicData uri="http://schemas.microsoft.com/office/word/2010/wordprocessingShape">
                    <wps:wsp>
                      <wps:cNvSpPr txBox="1"/>
                      <wps:spPr>
                        <a:xfrm>
                          <a:off x="0" y="0"/>
                          <a:ext cx="3524250" cy="635"/>
                        </a:xfrm>
                        <a:prstGeom prst="rect">
                          <a:avLst/>
                        </a:prstGeom>
                        <a:solidFill>
                          <a:prstClr val="white"/>
                        </a:solidFill>
                        <a:ln>
                          <a:noFill/>
                        </a:ln>
                      </wps:spPr>
                      <wps:txbx>
                        <w:txbxContent>
                          <w:p w14:paraId="222CF409" w14:textId="22FE5C74" w:rsidR="00E60B81" w:rsidRPr="00377D14" w:rsidRDefault="00E60B81" w:rsidP="00355A1B">
                            <w:pPr>
                              <w:pStyle w:val="Descripcin"/>
                              <w:jc w:val="center"/>
                            </w:pPr>
                            <w:r>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Área de estudio (Las Teresas)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5E5AE3" id="_x0000_t202" coordsize="21600,21600" o:spt="202" path="m,l,21600r21600,l21600,xe">
                <v:stroke joinstyle="miter"/>
                <v:path gradientshapeok="t" o:connecttype="rect"/>
              </v:shapetype>
              <v:shape id="Cuadro de texto 1" o:spid="_x0000_s1026" type="#_x0000_t202" style="position:absolute;margin-left:82.2pt;margin-top:311.85pt;width:27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rgFQIAADgEAAAOAAAAZHJzL2Uyb0RvYy54bWysU8Fu2zAMvQ/YPwi6L07SpR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bNYv5xvqCUpNztzSJ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" stroked="f">
                <v:textbox style="mso-fit-shape-to-text:t" inset="0,0,0,0">
                  <w:txbxContent>
                    <w:p w14:paraId="222CF409" w14:textId="22FE5C74" w:rsidR="00E60B81" w:rsidRPr="00377D14" w:rsidRDefault="00E60B81" w:rsidP="00355A1B">
                      <w:pPr>
                        <w:pStyle w:val="Descripcin"/>
                        <w:jc w:val="center"/>
                      </w:pPr>
                      <w:r>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Área de estudio (Las Teresas)</w:t>
                      </w:r>
                    </w:p>
                  </w:txbxContent>
                </v:textbox>
                <w10:wrap type="square"/>
              </v:shape>
            </w:pict>
          </mc:Fallback>
        </mc:AlternateContent>
      </w:r>
      <w:r w:rsidRPr="00355A1B">
        <w:rPr>
          <w:rFonts w:asciiTheme="minorHAnsi" w:hAnsiTheme="minorHAnsi"/>
          <w:noProof/>
          <w:kern w:val="2"/>
          <w:sz w:val="22"/>
          <w:szCs w:val="22"/>
          <w:lang w:val="es-ES" w:eastAsia="es-ES"/>
          <w14:ligatures w14:val="standardContextual"/>
        </w:rPr>
        <w:drawing>
          <wp:anchor distT="0" distB="0" distL="114300" distR="114300" simplePos="0" relativeHeight="251659264" behindDoc="0" locked="0" layoutInCell="1" allowOverlap="1" wp14:anchorId="68E100BC" wp14:editId="1AE60876">
            <wp:simplePos x="0" y="0"/>
            <wp:positionH relativeFrom="margin">
              <wp:align>center</wp:align>
            </wp:positionH>
            <wp:positionV relativeFrom="paragraph">
              <wp:posOffset>325975</wp:posOffset>
            </wp:positionV>
            <wp:extent cx="3524683" cy="3578087"/>
            <wp:effectExtent l="0" t="0" r="0" b="3810"/>
            <wp:wrapSquare wrapText="bothSides"/>
            <wp:docPr id="1496079390"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79390" name="Imagen 1" descr="Imagen que contiene For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524683" cy="3578087"/>
                    </a:xfrm>
                    <a:prstGeom prst="rect">
                      <a:avLst/>
                    </a:prstGeom>
                  </pic:spPr>
                </pic:pic>
              </a:graphicData>
            </a:graphic>
          </wp:anchor>
        </w:drawing>
      </w:r>
      <w:r w:rsidRPr="00355A1B">
        <w:rPr>
          <w:rFonts w:asciiTheme="minorHAnsi" w:hAnsiTheme="minorHAnsi"/>
          <w:kern w:val="2"/>
          <w:sz w:val="22"/>
          <w:szCs w:val="22"/>
          <w14:ligatures w14:val="standardContextual"/>
        </w:rPr>
        <w:br w:type="textWrapping" w:clear="all"/>
      </w:r>
    </w:p>
    <w:p w14:paraId="6CE0957E"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p>
    <w:p w14:paraId="7ED3EC32"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p>
    <w:p w14:paraId="231929E2"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p>
    <w:p w14:paraId="1768965A"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p>
    <w:p w14:paraId="225CA69B"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p>
    <w:p w14:paraId="57704CB8"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p>
    <w:p w14:paraId="0A3C0278"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p>
    <w:p w14:paraId="3B375DFB"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p>
    <w:p w14:paraId="561D3C5A"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p>
    <w:p w14:paraId="3AA11E30"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p>
    <w:p w14:paraId="520FFAF1"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p>
    <w:p w14:paraId="4A1AD1C8"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p>
    <w:p w14:paraId="01EEC485" w14:textId="77777777" w:rsidR="00355A1B" w:rsidRPr="00355A1B" w:rsidRDefault="00355A1B" w:rsidP="04609A93">
      <w:pPr>
        <w:spacing w:before="0" w:after="160" w:line="259" w:lineRule="auto"/>
        <w:jc w:val="center"/>
        <w:rPr>
          <w:rFonts w:asciiTheme="minorHAnsi" w:hAnsiTheme="minorHAnsi"/>
          <w:kern w:val="2"/>
          <w:sz w:val="22"/>
          <w:szCs w:val="22"/>
          <w14:ligatures w14:val="standardContextual"/>
        </w:rPr>
      </w:pPr>
    </w:p>
    <w:p w14:paraId="5698A29E" w14:textId="4682F4F9" w:rsidR="00665131" w:rsidRPr="00355A1B" w:rsidRDefault="00665131" w:rsidP="00665131">
      <w:pPr>
        <w:pStyle w:val="Subtitulo1"/>
      </w:pPr>
      <w:r>
        <w:t>Metodología</w:t>
      </w:r>
    </w:p>
    <w:p w14:paraId="54D86144" w14:textId="1B90C011" w:rsidR="00355A1B" w:rsidRP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 xml:space="preserve">El número de tuberías caracterizadas en </w:t>
      </w:r>
      <w:bookmarkStart w:id="2" w:name="_Hlk134564299"/>
      <w:r w:rsidRPr="04609A93">
        <w:rPr>
          <w:rFonts w:asciiTheme="minorHAnsi" w:hAnsiTheme="minorHAnsi"/>
          <w:i/>
          <w:iCs/>
          <w:kern w:val="2"/>
          <w:sz w:val="22"/>
          <w:szCs w:val="22"/>
          <w14:ligatures w14:val="standardContextual"/>
        </w:rPr>
        <w:t>OpenFlows WaterGEMS</w:t>
      </w:r>
      <w:r w:rsidRPr="04609A93">
        <w:rPr>
          <w:rFonts w:asciiTheme="minorHAnsi" w:hAnsiTheme="minorHAnsi"/>
          <w:kern w:val="2"/>
          <w:sz w:val="22"/>
          <w:szCs w:val="22"/>
          <w14:ligatures w14:val="standardContextual"/>
        </w:rPr>
        <w:t xml:space="preserve"> </w:t>
      </w:r>
      <w:bookmarkEnd w:id="2"/>
      <w:r w:rsidRPr="04609A93">
        <w:rPr>
          <w:rFonts w:asciiTheme="minorHAnsi" w:hAnsiTheme="minorHAnsi"/>
          <w:kern w:val="2"/>
          <w:sz w:val="22"/>
          <w:szCs w:val="22"/>
          <w14:ligatures w14:val="standardContextual"/>
        </w:rPr>
        <w:t xml:space="preserve">de esta área fue de 497 tuberías (Figura </w:t>
      </w:r>
      <w:r w:rsidRPr="04609A93">
        <w:rPr>
          <w:rFonts w:asciiTheme="minorHAnsi" w:hAnsiTheme="minorHAnsi"/>
          <w:noProof/>
          <w:kern w:val="2"/>
          <w:sz w:val="22"/>
          <w:szCs w:val="22"/>
          <w14:ligatures w14:val="standardContextual"/>
        </w:rPr>
        <w:fldChar w:fldCharType="begin"/>
      </w:r>
      <w:r w:rsidRPr="04609A93">
        <w:rPr>
          <w:rFonts w:asciiTheme="minorHAnsi" w:hAnsiTheme="minorHAnsi"/>
          <w:noProof/>
          <w:kern w:val="2"/>
          <w:sz w:val="22"/>
          <w:szCs w:val="22"/>
          <w14:ligatures w14:val="standardContextual"/>
        </w:rPr>
        <w:instrText xml:space="preserve"> SEQ Figura \* ARABIC </w:instrText>
      </w:r>
      <w:r w:rsidRPr="04609A93">
        <w:rPr>
          <w:rFonts w:asciiTheme="minorHAnsi" w:hAnsiTheme="minorHAnsi"/>
          <w:noProof/>
          <w:kern w:val="2"/>
          <w:sz w:val="22"/>
          <w:szCs w:val="22"/>
          <w14:ligatures w14:val="standardContextual"/>
        </w:rPr>
        <w:fldChar w:fldCharType="separate"/>
      </w:r>
      <w:r w:rsidR="003D3DCB" w:rsidRPr="04609A93">
        <w:rPr>
          <w:rFonts w:asciiTheme="minorHAnsi" w:hAnsiTheme="minorHAnsi"/>
          <w:noProof/>
          <w:kern w:val="2"/>
          <w:sz w:val="22"/>
          <w:szCs w:val="22"/>
          <w14:ligatures w14:val="standardContextual"/>
        </w:rPr>
        <w:t>2</w:t>
      </w:r>
      <w:r w:rsidRPr="04609A93">
        <w:rPr>
          <w:rFonts w:asciiTheme="minorHAnsi" w:hAnsiTheme="minorHAnsi"/>
          <w:noProof/>
          <w:kern w:val="2"/>
          <w:sz w:val="22"/>
          <w:szCs w:val="22"/>
          <w14:ligatures w14:val="standardContextual"/>
        </w:rPr>
        <w:fldChar w:fldCharType="end"/>
      </w:r>
      <w:r w:rsidRPr="04609A93">
        <w:rPr>
          <w:rFonts w:asciiTheme="minorHAnsi" w:hAnsiTheme="minorHAnsi"/>
          <w:noProof/>
          <w:kern w:val="2"/>
          <w:sz w:val="22"/>
          <w:szCs w:val="22"/>
          <w14:ligatures w14:val="standardContextual"/>
        </w:rPr>
        <w:t>)</w:t>
      </w:r>
      <w:r w:rsidR="002839E6" w:rsidRPr="04609A93">
        <w:rPr>
          <w:rFonts w:asciiTheme="minorHAnsi" w:hAnsiTheme="minorHAnsi"/>
          <w:noProof/>
          <w:kern w:val="2"/>
          <w:sz w:val="22"/>
          <w:szCs w:val="22"/>
          <w14:ligatures w14:val="standardContextual"/>
        </w:rPr>
        <w:t>,</w:t>
      </w:r>
      <w:r w:rsidRPr="04609A93">
        <w:rPr>
          <w:rFonts w:asciiTheme="minorHAnsi" w:hAnsiTheme="minorHAnsi"/>
          <w:noProof/>
          <w:kern w:val="2"/>
          <w:sz w:val="22"/>
          <w:szCs w:val="22"/>
          <w14:ligatures w14:val="standardContextual"/>
        </w:rPr>
        <w:t xml:space="preserve"> </w:t>
      </w:r>
      <w:r w:rsidRPr="04609A93">
        <w:rPr>
          <w:rFonts w:asciiTheme="minorHAnsi" w:hAnsiTheme="minorHAnsi"/>
          <w:kern w:val="2"/>
          <w:sz w:val="22"/>
          <w:szCs w:val="22"/>
          <w14:ligatures w14:val="standardContextual"/>
        </w:rPr>
        <w:t xml:space="preserve">ocasionando un problema para poder simular el modelo debido a que la licencia con la que se trabaja es la versión de estudiante que solo permite realizar la simulación con máximo 250 tuberías, para poder reducir la cantidad de tuberías se utiliza existen diferentes métodos eliminar </w:t>
      </w:r>
      <w:r w:rsidRPr="04609A93">
        <w:rPr>
          <w:rFonts w:asciiTheme="minorHAnsi" w:hAnsiTheme="minorHAnsi"/>
          <w:kern w:val="2"/>
          <w:sz w:val="22"/>
          <w:szCs w:val="22"/>
          <w14:ligatures w14:val="standardContextual"/>
        </w:rPr>
        <w:lastRenderedPageBreak/>
        <w:t>manualmente las tuberías eliminándolas o haciéndolas inactivas o exportando una parte de un modelo como un submodelo para ver solo una parte del sistema</w:t>
      </w:r>
      <w:bookmarkStart w:id="3" w:name="_Hlk135163101"/>
      <w:r w:rsidR="00122D44" w:rsidRPr="04609A93">
        <w:rPr>
          <w:rFonts w:asciiTheme="minorHAnsi" w:hAnsiTheme="minorHAnsi"/>
          <w:kern w:val="2"/>
          <w:sz w:val="22"/>
          <w:szCs w:val="22"/>
          <w14:ligatures w14:val="standardContextual"/>
        </w:rPr>
        <w:t xml:space="preserve"> </w:t>
      </w:r>
      <w:r w:rsidRPr="04609A93">
        <w:rPr>
          <w:rFonts w:asciiTheme="minorHAnsi" w:hAnsiTheme="minorHAnsi"/>
          <w:kern w:val="2"/>
          <w:sz w:val="22"/>
          <w:szCs w:val="22"/>
          <w14:ligatures w14:val="standardContextual"/>
        </w:rPr>
        <w:t>(</w:t>
      </w:r>
      <w:bookmarkStart w:id="4" w:name="_Hlk139988683"/>
      <w:r w:rsidRPr="04609A93">
        <w:rPr>
          <w:rFonts w:asciiTheme="minorHAnsi" w:hAnsiTheme="minorHAnsi"/>
          <w:kern w:val="2"/>
          <w:sz w:val="22"/>
          <w:szCs w:val="22"/>
          <w14:ligatures w14:val="standardContextual"/>
        </w:rPr>
        <w:t>Scott Kampa</w:t>
      </w:r>
      <w:bookmarkEnd w:id="4"/>
      <w:r w:rsidRPr="04609A93">
        <w:rPr>
          <w:rFonts w:asciiTheme="minorHAnsi" w:hAnsiTheme="minorHAnsi"/>
          <w:kern w:val="2"/>
          <w:sz w:val="22"/>
          <w:szCs w:val="22"/>
          <w14:ligatures w14:val="standardContextual"/>
        </w:rPr>
        <w:t>, Dic 2021)</w:t>
      </w:r>
      <w:bookmarkEnd w:id="3"/>
      <w:r w:rsidR="00122D44" w:rsidRPr="04609A93">
        <w:rPr>
          <w:rFonts w:asciiTheme="minorHAnsi" w:hAnsiTheme="minorHAnsi"/>
          <w:kern w:val="2"/>
          <w:sz w:val="22"/>
          <w:szCs w:val="22"/>
          <w14:ligatures w14:val="standardContextual"/>
        </w:rPr>
        <w:t>.</w:t>
      </w:r>
    </w:p>
    <w:p w14:paraId="0C1845AC" w14:textId="77777777" w:rsidR="00355A1B" w:rsidRPr="00355A1B" w:rsidRDefault="00355A1B" w:rsidP="04609A93">
      <w:pPr>
        <w:keepNext/>
        <w:spacing w:before="0" w:after="160" w:line="259" w:lineRule="auto"/>
        <w:jc w:val="left"/>
        <w:rPr>
          <w:rFonts w:asciiTheme="minorHAnsi" w:hAnsiTheme="minorHAnsi"/>
          <w:kern w:val="2"/>
          <w:sz w:val="22"/>
          <w:szCs w:val="22"/>
          <w14:ligatures w14:val="standardContextual"/>
        </w:rPr>
      </w:pPr>
      <w:r>
        <w:rPr>
          <w:noProof/>
          <w:lang w:val="es-ES" w:eastAsia="es-ES"/>
        </w:rPr>
        <w:drawing>
          <wp:inline distT="0" distB="0" distL="0" distR="0" wp14:anchorId="05DF5A62" wp14:editId="567347DA">
            <wp:extent cx="5618718" cy="3312482"/>
            <wp:effectExtent l="0" t="0" r="1270" b="2540"/>
            <wp:docPr id="972069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6">
                      <a:extLst>
                        <a:ext uri="{28A0092B-C50C-407E-A947-70E740481C1C}">
                          <a14:useLocalDpi xmlns:a14="http://schemas.microsoft.com/office/drawing/2010/main" val="0"/>
                        </a:ext>
                      </a:extLst>
                    </a:blip>
                    <a:stretch>
                      <a:fillRect/>
                    </a:stretch>
                  </pic:blipFill>
                  <pic:spPr>
                    <a:xfrm>
                      <a:off x="0" y="0"/>
                      <a:ext cx="5618718" cy="3312482"/>
                    </a:xfrm>
                    <a:prstGeom prst="rect">
                      <a:avLst/>
                    </a:prstGeom>
                  </pic:spPr>
                </pic:pic>
              </a:graphicData>
            </a:graphic>
          </wp:inline>
        </w:drawing>
      </w:r>
    </w:p>
    <w:p w14:paraId="1A359467" w14:textId="6ADE3E5C" w:rsidR="00355A1B" w:rsidRPr="00355A1B" w:rsidRDefault="00355A1B" w:rsidP="04609A93">
      <w:pPr>
        <w:spacing w:before="0" w:after="200"/>
        <w:jc w:val="center"/>
        <w:rPr>
          <w:rFonts w:asciiTheme="minorHAnsi" w:hAnsiTheme="minorHAnsi"/>
          <w:i/>
          <w:iCs/>
          <w:color w:val="44546A" w:themeColor="text2"/>
          <w:kern w:val="2"/>
          <w14:ligatures w14:val="standardContextual"/>
        </w:rPr>
      </w:pPr>
      <w:r w:rsidRPr="04609A93">
        <w:rPr>
          <w:rFonts w:asciiTheme="minorHAnsi" w:hAnsiTheme="minorHAnsi"/>
          <w:i/>
          <w:iCs/>
          <w:color w:val="44546A" w:themeColor="text2"/>
          <w:kern w:val="2"/>
          <w14:ligatures w14:val="standardContextual"/>
        </w:rPr>
        <w:t>Figura</w:t>
      </w:r>
      <w:r w:rsidR="00E62A70" w:rsidRPr="04609A93">
        <w:rPr>
          <w:rFonts w:asciiTheme="minorHAnsi" w:hAnsiTheme="minorHAnsi"/>
          <w:i/>
          <w:iCs/>
          <w:noProof/>
          <w:color w:val="44546A" w:themeColor="text2"/>
          <w:kern w:val="2"/>
          <w14:ligatures w14:val="standardContextual"/>
        </w:rPr>
        <w:t xml:space="preserve"> 2</w:t>
      </w:r>
      <w:r w:rsidRPr="04609A93">
        <w:rPr>
          <w:rFonts w:asciiTheme="minorHAnsi" w:hAnsiTheme="minorHAnsi"/>
          <w:i/>
          <w:iCs/>
          <w:color w:val="44546A" w:themeColor="text2"/>
          <w:kern w:val="2"/>
          <w14:ligatures w14:val="standardContextual"/>
        </w:rPr>
        <w:t>: Modelo Original (497 nodos)</w:t>
      </w:r>
    </w:p>
    <w:p w14:paraId="148B00BF" w14:textId="144B370C" w:rsidR="00355A1B" w:rsidRP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Siguiendo la recomendación del Sistema Municipal de Agua Potable y Alcantarillado de Guanajuato</w:t>
      </w:r>
      <w:r w:rsidR="00597EB2" w:rsidRPr="04609A93">
        <w:rPr>
          <w:rFonts w:asciiTheme="minorHAnsi" w:hAnsiTheme="minorHAnsi"/>
          <w:kern w:val="2"/>
          <w:sz w:val="22"/>
          <w:szCs w:val="22"/>
          <w14:ligatures w14:val="standardContextual"/>
        </w:rPr>
        <w:t xml:space="preserve"> </w:t>
      </w:r>
      <w:r w:rsidRPr="04609A93">
        <w:rPr>
          <w:rFonts w:asciiTheme="minorHAnsi" w:hAnsiTheme="minorHAnsi"/>
          <w:kern w:val="2"/>
          <w:sz w:val="22"/>
          <w:szCs w:val="22"/>
          <w14:ligatures w14:val="standardContextual"/>
        </w:rPr>
        <w:t xml:space="preserve">(SIMAPAG), se eliminaron tuberías con diámetros pequeños debido a que en ellos se concentra la mayoría de las tomas domiciliarias. Para el modelo esqueletizado (simplificación del modelo) se eliminaron nodos que se encontraban en puntos medios de las tuberías para solamente obtener un nodo inicial y uno final sumando las longitudes de los tramos divididos por los nodos. Además, se protegieron los nodos que contienen consumo por medio de la herramienta </w:t>
      </w:r>
      <w:r w:rsidRPr="04609A93">
        <w:rPr>
          <w:rFonts w:asciiTheme="minorHAnsi" w:hAnsiTheme="minorHAnsi"/>
          <w:i/>
          <w:iCs/>
          <w:kern w:val="2"/>
          <w:sz w:val="22"/>
          <w:szCs w:val="22"/>
          <w14:ligatures w14:val="standardContextual"/>
        </w:rPr>
        <w:t>Protected Elements,</w:t>
      </w:r>
      <w:r w:rsidRPr="04609A93">
        <w:rPr>
          <w:rFonts w:asciiTheme="minorHAnsi" w:hAnsiTheme="minorHAnsi"/>
          <w:kern w:val="2"/>
          <w:sz w:val="22"/>
          <w:szCs w:val="22"/>
          <w14:ligatures w14:val="standardContextual"/>
        </w:rPr>
        <w:t xml:space="preserve"> con la cual al momento de efectuar la esqueletización no elimina los nodos protegidos.   </w:t>
      </w:r>
    </w:p>
    <w:p w14:paraId="33A8643F" w14:textId="1269F135" w:rsidR="00355A1B" w:rsidRP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 xml:space="preserve">Una de las ventajas de usar el software </w:t>
      </w:r>
      <w:r w:rsidRPr="04609A93">
        <w:rPr>
          <w:rFonts w:asciiTheme="minorHAnsi" w:hAnsiTheme="minorHAnsi"/>
          <w:i/>
          <w:iCs/>
          <w:kern w:val="2"/>
          <w:sz w:val="22"/>
          <w:szCs w:val="22"/>
          <w14:ligatures w14:val="standardContextual"/>
        </w:rPr>
        <w:t xml:space="preserve">OpenFlows WaterGEMS </w:t>
      </w:r>
      <w:r w:rsidRPr="04609A93">
        <w:rPr>
          <w:rFonts w:asciiTheme="minorHAnsi" w:hAnsiTheme="minorHAnsi"/>
          <w:kern w:val="2"/>
          <w:sz w:val="22"/>
          <w:szCs w:val="22"/>
          <w14:ligatures w14:val="standardContextual"/>
        </w:rPr>
        <w:t xml:space="preserve">es que cuenta con la herramienta </w:t>
      </w:r>
      <w:r w:rsidRPr="04609A93">
        <w:rPr>
          <w:rFonts w:asciiTheme="minorHAnsi" w:hAnsiTheme="minorHAnsi"/>
          <w:i/>
          <w:iCs/>
          <w:kern w:val="2"/>
          <w:sz w:val="22"/>
          <w:szCs w:val="22"/>
          <w14:ligatures w14:val="standardContextual"/>
        </w:rPr>
        <w:t>Skelebrator</w:t>
      </w:r>
      <w:r w:rsidRPr="04609A93">
        <w:rPr>
          <w:rFonts w:asciiTheme="minorHAnsi" w:hAnsiTheme="minorHAnsi"/>
          <w:kern w:val="2"/>
          <w:sz w:val="22"/>
          <w:szCs w:val="22"/>
          <w14:ligatures w14:val="standardContextual"/>
        </w:rPr>
        <w:t xml:space="preserve"> donde un usuario puede simplificar un modelo y reducir el número de tuberías en el sistema de una manera más automatizada. La herramienta </w:t>
      </w:r>
      <w:r w:rsidRPr="04609A93">
        <w:rPr>
          <w:rFonts w:asciiTheme="minorHAnsi" w:hAnsiTheme="minorHAnsi"/>
          <w:i/>
          <w:iCs/>
          <w:kern w:val="2"/>
          <w:sz w:val="22"/>
          <w:szCs w:val="22"/>
          <w14:ligatures w14:val="standardContextual"/>
        </w:rPr>
        <w:t>Skelebrator</w:t>
      </w:r>
      <w:r w:rsidRPr="04609A93">
        <w:rPr>
          <w:rFonts w:asciiTheme="minorHAnsi" w:hAnsiTheme="minorHAnsi"/>
          <w:kern w:val="2"/>
          <w:sz w:val="22"/>
          <w:szCs w:val="22"/>
          <w14:ligatures w14:val="standardContextual"/>
        </w:rPr>
        <w:t xml:space="preserve"> se utilizó para reducir la cantidad de tuberías y acercarnos a la cantidad permitida aplicando la simulación de tuberías en la zona marcada (Figura </w:t>
      </w:r>
      <w:r w:rsidR="008E31B6" w:rsidRPr="04609A93">
        <w:rPr>
          <w:rFonts w:asciiTheme="minorHAnsi" w:hAnsiTheme="minorHAnsi"/>
          <w:kern w:val="2"/>
          <w:sz w:val="22"/>
          <w:szCs w:val="22"/>
          <w14:ligatures w14:val="standardContextual"/>
        </w:rPr>
        <w:t>2</w:t>
      </w:r>
      <w:r w:rsidRPr="04609A93">
        <w:rPr>
          <w:rFonts w:asciiTheme="minorHAnsi" w:hAnsiTheme="minorHAnsi"/>
          <w:kern w:val="2"/>
          <w:sz w:val="22"/>
          <w:szCs w:val="22"/>
          <w14:ligatures w14:val="standardContextual"/>
        </w:rPr>
        <w:t>).</w:t>
      </w:r>
    </w:p>
    <w:p w14:paraId="5E1A9BF4" w14:textId="1B251C47" w:rsidR="00355A1B" w:rsidRP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 xml:space="preserve">Aparte de buscar una esqueletización automática por la herramienta que tiene el software </w:t>
      </w:r>
      <w:r w:rsidRPr="04609A93">
        <w:rPr>
          <w:rFonts w:asciiTheme="minorHAnsi" w:hAnsiTheme="minorHAnsi"/>
          <w:i/>
          <w:iCs/>
          <w:kern w:val="2"/>
          <w:sz w:val="22"/>
          <w:szCs w:val="22"/>
          <w14:ligatures w14:val="standardContextual"/>
        </w:rPr>
        <w:t>WaterGems</w:t>
      </w:r>
      <w:r w:rsidRPr="04609A93">
        <w:rPr>
          <w:rFonts w:asciiTheme="minorHAnsi" w:hAnsiTheme="minorHAnsi"/>
          <w:kern w:val="2"/>
          <w:sz w:val="22"/>
          <w:szCs w:val="22"/>
          <w14:ligatures w14:val="standardContextual"/>
        </w:rPr>
        <w:t xml:space="preserve">, se realizó una esqueletización manual para la eliminación de algunos nodos sin perder datos importantes en la red, para lo cual es necesario ubicarse ante los nodos que se buscan eliminar, se tiene que usar la herramienta de </w:t>
      </w:r>
      <w:r w:rsidRPr="04609A93">
        <w:rPr>
          <w:rFonts w:asciiTheme="minorHAnsi" w:hAnsiTheme="minorHAnsi"/>
          <w:i/>
          <w:iCs/>
          <w:kern w:val="2"/>
          <w:sz w:val="22"/>
          <w:szCs w:val="22"/>
          <w14:ligatures w14:val="standardContextual"/>
        </w:rPr>
        <w:t>Merge nodes in close-proximit</w:t>
      </w:r>
      <w:r w:rsidR="00122D44" w:rsidRPr="04609A93">
        <w:rPr>
          <w:rFonts w:asciiTheme="minorHAnsi" w:hAnsiTheme="minorHAnsi"/>
          <w:i/>
          <w:iCs/>
          <w:kern w:val="2"/>
          <w:sz w:val="22"/>
          <w:szCs w:val="22"/>
          <w14:ligatures w14:val="standardContextual"/>
        </w:rPr>
        <w:t>y</w:t>
      </w:r>
      <w:r w:rsidRPr="04609A93">
        <w:rPr>
          <w:rFonts w:asciiTheme="minorHAnsi" w:hAnsiTheme="minorHAnsi"/>
          <w:kern w:val="2"/>
          <w:sz w:val="22"/>
          <w:szCs w:val="22"/>
          <w14:ligatures w14:val="standardContextual"/>
        </w:rPr>
        <w:t xml:space="preserve"> dentro de </w:t>
      </w:r>
      <w:r w:rsidRPr="04609A93">
        <w:rPr>
          <w:rFonts w:asciiTheme="minorHAnsi" w:hAnsiTheme="minorHAnsi"/>
          <w:i/>
          <w:iCs/>
          <w:kern w:val="2"/>
          <w:sz w:val="22"/>
          <w:szCs w:val="22"/>
          <w14:ligatures w14:val="standardContextual"/>
        </w:rPr>
        <w:t>WaterGems</w:t>
      </w:r>
      <w:r w:rsidRPr="04609A93">
        <w:rPr>
          <w:rFonts w:asciiTheme="minorHAnsi" w:hAnsiTheme="minorHAnsi"/>
          <w:kern w:val="2"/>
          <w:sz w:val="22"/>
          <w:szCs w:val="22"/>
          <w14:ligatures w14:val="standardContextual"/>
        </w:rPr>
        <w:t xml:space="preserve">, que se basa en unir una tubería con un diámetro igual eliminando nodos que se encuentren entre ella dando como resultados un tramo de tubería más largo pero sin nodos intermedios conservando las características del tubo. Si el nodo eliminado se ubica a muy poca </w:t>
      </w:r>
      <w:r w:rsidRPr="04609A93">
        <w:rPr>
          <w:rFonts w:asciiTheme="minorHAnsi" w:hAnsiTheme="minorHAnsi"/>
          <w:kern w:val="2"/>
          <w:sz w:val="22"/>
          <w:szCs w:val="22"/>
          <w14:ligatures w14:val="standardContextual"/>
        </w:rPr>
        <w:lastRenderedPageBreak/>
        <w:t xml:space="preserve">distancia de un nodo y a muy larga distancia de otro, la demanda base le será asignada a este primero (Figura </w:t>
      </w:r>
      <w:r w:rsidR="008E31B6" w:rsidRPr="04609A93">
        <w:rPr>
          <w:rFonts w:asciiTheme="minorHAnsi" w:hAnsiTheme="minorHAnsi"/>
          <w:kern w:val="2"/>
          <w:sz w:val="22"/>
          <w:szCs w:val="22"/>
          <w14:ligatures w14:val="standardContextual"/>
        </w:rPr>
        <w:t>3</w:t>
      </w:r>
      <w:r w:rsidRPr="04609A93">
        <w:rPr>
          <w:rFonts w:asciiTheme="minorHAnsi" w:hAnsiTheme="minorHAnsi"/>
          <w:kern w:val="2"/>
          <w:sz w:val="22"/>
          <w:szCs w:val="22"/>
          <w14:ligatures w14:val="standardContextual"/>
        </w:rPr>
        <w:t>).</w:t>
      </w:r>
    </w:p>
    <w:p w14:paraId="3DDDBC07" w14:textId="77777777" w:rsidR="00355A1B" w:rsidRPr="00355A1B" w:rsidRDefault="00355A1B" w:rsidP="04609A93">
      <w:pPr>
        <w:spacing w:before="0" w:after="160" w:line="259" w:lineRule="auto"/>
        <w:rPr>
          <w:rFonts w:asciiTheme="minorHAnsi" w:hAnsiTheme="minorHAnsi"/>
          <w:kern w:val="2"/>
          <w:sz w:val="22"/>
          <w:szCs w:val="22"/>
          <w14:ligatures w14:val="standardContextual"/>
        </w:rPr>
      </w:pPr>
    </w:p>
    <w:p w14:paraId="7E8330F4" w14:textId="77777777" w:rsidR="00355A1B" w:rsidRPr="00355A1B" w:rsidRDefault="00355A1B" w:rsidP="04609A93">
      <w:pPr>
        <w:spacing w:before="0" w:after="160" w:line="259" w:lineRule="auto"/>
        <w:rPr>
          <w:rFonts w:asciiTheme="minorHAnsi" w:hAnsiTheme="minorHAnsi"/>
          <w:kern w:val="2"/>
          <w:sz w:val="22"/>
          <w:szCs w:val="22"/>
          <w14:ligatures w14:val="standardContextual"/>
        </w:rPr>
      </w:pPr>
    </w:p>
    <w:p w14:paraId="09FA0DBC" w14:textId="7CCBBB91" w:rsidR="00355A1B" w:rsidRPr="00355A1B" w:rsidRDefault="00CC27BE" w:rsidP="04609A93">
      <w:pPr>
        <w:keepNext/>
        <w:spacing w:before="0" w:after="160" w:line="259" w:lineRule="auto"/>
        <w:jc w:val="center"/>
        <w:rPr>
          <w:rFonts w:asciiTheme="minorHAnsi" w:hAnsiTheme="minorHAnsi"/>
          <w:kern w:val="2"/>
          <w:sz w:val="22"/>
          <w:szCs w:val="22"/>
          <w14:ligatures w14:val="standardContextual"/>
        </w:rPr>
      </w:pPr>
      <w:r>
        <w:rPr>
          <w:noProof/>
          <w:lang w:val="es-ES" w:eastAsia="es-ES"/>
        </w:rPr>
        <w:drawing>
          <wp:inline distT="0" distB="0" distL="0" distR="0" wp14:anchorId="1F9888B9" wp14:editId="607F0429">
            <wp:extent cx="4695824" cy="4552950"/>
            <wp:effectExtent l="0" t="0" r="9525" b="0"/>
            <wp:docPr id="20868017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4695824" cy="4552950"/>
                    </a:xfrm>
                    <a:prstGeom prst="rect">
                      <a:avLst/>
                    </a:prstGeom>
                  </pic:spPr>
                </pic:pic>
              </a:graphicData>
            </a:graphic>
          </wp:inline>
        </w:drawing>
      </w:r>
    </w:p>
    <w:p w14:paraId="58ED99F8" w14:textId="77777777" w:rsidR="00355A1B" w:rsidRDefault="00355A1B" w:rsidP="04609A93">
      <w:pPr>
        <w:spacing w:before="0" w:after="200"/>
        <w:jc w:val="center"/>
        <w:rPr>
          <w:rFonts w:asciiTheme="minorHAnsi" w:hAnsiTheme="minorHAnsi"/>
          <w:i/>
          <w:iCs/>
          <w:color w:val="44546A" w:themeColor="text2"/>
          <w:kern w:val="2"/>
          <w14:ligatures w14:val="standardContextual"/>
        </w:rPr>
      </w:pPr>
      <w:r w:rsidRPr="04609A93">
        <w:rPr>
          <w:rFonts w:asciiTheme="minorHAnsi" w:hAnsiTheme="minorHAnsi"/>
          <w:i/>
          <w:iCs/>
          <w:color w:val="44546A" w:themeColor="text2"/>
          <w:kern w:val="2"/>
          <w14:ligatures w14:val="standardContextual"/>
        </w:rPr>
        <w:t>Figura 3: Modelo esqueletizado (241 nodos)</w:t>
      </w:r>
    </w:p>
    <w:p w14:paraId="0027A2B9" w14:textId="77777777" w:rsidR="00F135D6" w:rsidRDefault="00F135D6" w:rsidP="04609A93">
      <w:pPr>
        <w:spacing w:before="0" w:after="200"/>
        <w:jc w:val="center"/>
        <w:rPr>
          <w:rFonts w:asciiTheme="minorHAnsi" w:hAnsiTheme="minorHAnsi"/>
          <w:i/>
          <w:iCs/>
          <w:color w:val="44546A" w:themeColor="text2"/>
          <w:kern w:val="2"/>
          <w14:ligatures w14:val="standardContextual"/>
        </w:rPr>
      </w:pPr>
    </w:p>
    <w:p w14:paraId="35C7D994" w14:textId="77777777" w:rsidR="00F135D6" w:rsidRPr="00355A1B" w:rsidRDefault="00F135D6" w:rsidP="04609A93">
      <w:pPr>
        <w:spacing w:before="0" w:after="200"/>
        <w:jc w:val="center"/>
        <w:rPr>
          <w:rFonts w:asciiTheme="minorHAnsi" w:hAnsiTheme="minorHAnsi"/>
          <w:i/>
          <w:iCs/>
          <w:color w:val="44546A" w:themeColor="text2"/>
          <w:kern w:val="2"/>
          <w14:ligatures w14:val="standardContextual"/>
        </w:rPr>
      </w:pPr>
    </w:p>
    <w:p w14:paraId="2E38B389" w14:textId="64AA849C" w:rsid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 xml:space="preserve">SIMAPAG proporcionó información tanto de los consumos asignados a cada uno de los nodos como la información de los </w:t>
      </w:r>
      <w:r w:rsidRPr="04609A93">
        <w:rPr>
          <w:rFonts w:asciiTheme="minorHAnsi" w:hAnsiTheme="minorHAnsi"/>
          <w:i/>
          <w:iCs/>
          <w:kern w:val="2"/>
          <w:sz w:val="22"/>
          <w:szCs w:val="22"/>
          <w14:ligatures w14:val="standardContextual"/>
        </w:rPr>
        <w:t>datalogger</w:t>
      </w:r>
      <w:r w:rsidRPr="04609A93">
        <w:rPr>
          <w:rFonts w:asciiTheme="minorHAnsi" w:hAnsiTheme="minorHAnsi"/>
          <w:kern w:val="2"/>
          <w:sz w:val="22"/>
          <w:szCs w:val="22"/>
          <w14:ligatures w14:val="standardContextual"/>
        </w:rPr>
        <w:t xml:space="preserve"> ubicados en el sector de las </w:t>
      </w:r>
      <w:r w:rsidR="00122D44" w:rsidRPr="04609A93">
        <w:rPr>
          <w:rFonts w:asciiTheme="minorHAnsi" w:hAnsiTheme="minorHAnsi"/>
          <w:kern w:val="2"/>
          <w:sz w:val="22"/>
          <w:szCs w:val="22"/>
          <w14:ligatures w14:val="standardContextual"/>
        </w:rPr>
        <w:t>T</w:t>
      </w:r>
      <w:r w:rsidRPr="04609A93">
        <w:rPr>
          <w:rFonts w:asciiTheme="minorHAnsi" w:hAnsiTheme="minorHAnsi"/>
          <w:kern w:val="2"/>
          <w:sz w:val="22"/>
          <w:szCs w:val="22"/>
          <w14:ligatures w14:val="standardContextual"/>
        </w:rPr>
        <w:t>eresas (Fig</w:t>
      </w:r>
      <w:r w:rsidR="00CD0AFC">
        <w:rPr>
          <w:rFonts w:asciiTheme="minorHAnsi" w:hAnsiTheme="minorHAnsi"/>
          <w:kern w:val="2"/>
          <w:sz w:val="22"/>
          <w:szCs w:val="22"/>
          <w14:ligatures w14:val="standardContextual"/>
        </w:rPr>
        <w:t>ura</w:t>
      </w:r>
      <w:r w:rsidRPr="04609A93">
        <w:rPr>
          <w:rFonts w:asciiTheme="minorHAnsi" w:hAnsiTheme="minorHAnsi"/>
          <w:kern w:val="2"/>
          <w:sz w:val="22"/>
          <w:szCs w:val="22"/>
          <w14:ligatures w14:val="standardContextual"/>
        </w:rPr>
        <w:t xml:space="preserve"> 3) obteniendo las presiones registradas. Por medio de las presiones se obtienen las propuestas de donde se encuentran las fugas debido a que en las horas de menor consumo (caudal mínimo nocturno) es donde se presentan las mayores presiones suponiendo que existe una pérdida de caudal a causa de una fuga en esa parte de la red. </w:t>
      </w:r>
    </w:p>
    <w:p w14:paraId="08B179EC" w14:textId="091DC92F" w:rsidR="00234DB1" w:rsidRDefault="00234DB1" w:rsidP="00234DB1">
      <w:pPr>
        <w:pStyle w:val="Descripcin"/>
        <w:keepNext/>
        <w:jc w:val="center"/>
      </w:pPr>
      <w:r>
        <w:lastRenderedPageBreak/>
        <w:t xml:space="preserve">Tabla </w:t>
      </w:r>
      <w:r w:rsidRPr="04609A93">
        <w:rPr>
          <w:noProof/>
        </w:rPr>
        <w:fldChar w:fldCharType="begin"/>
      </w:r>
      <w:r w:rsidRPr="04609A93">
        <w:rPr>
          <w:noProof/>
        </w:rPr>
        <w:instrText xml:space="preserve"> SEQ Tabla \* ARABIC </w:instrText>
      </w:r>
      <w:r w:rsidRPr="04609A93">
        <w:rPr>
          <w:noProof/>
        </w:rPr>
        <w:fldChar w:fldCharType="separate"/>
      </w:r>
      <w:r>
        <w:t>1</w:t>
      </w:r>
      <w:r w:rsidRPr="04609A93">
        <w:rPr>
          <w:noProof/>
        </w:rPr>
        <w:fldChar w:fldCharType="end"/>
      </w:r>
      <w:r>
        <w:t>: Presiones</w:t>
      </w:r>
    </w:p>
    <w:tbl>
      <w:tblPr>
        <w:tblW w:w="10207" w:type="dxa"/>
        <w:jc w:val="center"/>
        <w:tblCellMar>
          <w:left w:w="70" w:type="dxa"/>
          <w:right w:w="70" w:type="dxa"/>
        </w:tblCellMar>
        <w:tblLook w:val="04A0" w:firstRow="1" w:lastRow="0" w:firstColumn="1" w:lastColumn="0" w:noHBand="0" w:noVBand="1"/>
      </w:tblPr>
      <w:tblGrid>
        <w:gridCol w:w="1489"/>
        <w:gridCol w:w="1200"/>
        <w:gridCol w:w="1200"/>
        <w:gridCol w:w="1200"/>
        <w:gridCol w:w="1200"/>
        <w:gridCol w:w="1200"/>
        <w:gridCol w:w="1200"/>
        <w:gridCol w:w="1518"/>
      </w:tblGrid>
      <w:tr w:rsidR="00234DB1" w:rsidRPr="00234DB1" w14:paraId="6C1B59AE" w14:textId="77777777" w:rsidTr="04609A93">
        <w:trPr>
          <w:trHeight w:val="300"/>
          <w:jc w:val="center"/>
        </w:trPr>
        <w:tc>
          <w:tcPr>
            <w:tcW w:w="1489"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04DB7F4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Hora</w:t>
            </w:r>
          </w:p>
        </w:tc>
        <w:tc>
          <w:tcPr>
            <w:tcW w:w="1200" w:type="dxa"/>
            <w:tcBorders>
              <w:top w:val="single" w:sz="4" w:space="0" w:color="auto"/>
              <w:left w:val="nil"/>
              <w:bottom w:val="single" w:sz="4" w:space="0" w:color="auto"/>
              <w:right w:val="single" w:sz="4" w:space="0" w:color="auto"/>
            </w:tcBorders>
            <w:shd w:val="clear" w:color="auto" w:fill="FFFF00"/>
            <w:noWrap/>
            <w:vAlign w:val="bottom"/>
            <w:hideMark/>
          </w:tcPr>
          <w:p w14:paraId="73AF3763"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LR143</w:t>
            </w:r>
          </w:p>
        </w:tc>
        <w:tc>
          <w:tcPr>
            <w:tcW w:w="1200" w:type="dxa"/>
            <w:tcBorders>
              <w:top w:val="single" w:sz="4" w:space="0" w:color="auto"/>
              <w:left w:val="nil"/>
              <w:bottom w:val="single" w:sz="4" w:space="0" w:color="auto"/>
              <w:right w:val="single" w:sz="4" w:space="0" w:color="auto"/>
            </w:tcBorders>
            <w:shd w:val="clear" w:color="auto" w:fill="FFFF00"/>
            <w:noWrap/>
            <w:vAlign w:val="bottom"/>
            <w:hideMark/>
          </w:tcPr>
          <w:p w14:paraId="23ECB452"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LR168</w:t>
            </w:r>
          </w:p>
        </w:tc>
        <w:tc>
          <w:tcPr>
            <w:tcW w:w="1200" w:type="dxa"/>
            <w:tcBorders>
              <w:top w:val="single" w:sz="4" w:space="0" w:color="auto"/>
              <w:left w:val="nil"/>
              <w:bottom w:val="single" w:sz="4" w:space="0" w:color="auto"/>
              <w:right w:val="single" w:sz="4" w:space="0" w:color="auto"/>
            </w:tcBorders>
            <w:shd w:val="clear" w:color="auto" w:fill="FFFF00"/>
            <w:noWrap/>
            <w:vAlign w:val="bottom"/>
            <w:hideMark/>
          </w:tcPr>
          <w:p w14:paraId="4ACE823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LR135</w:t>
            </w:r>
          </w:p>
        </w:tc>
        <w:tc>
          <w:tcPr>
            <w:tcW w:w="1200" w:type="dxa"/>
            <w:tcBorders>
              <w:top w:val="single" w:sz="4" w:space="0" w:color="auto"/>
              <w:left w:val="nil"/>
              <w:bottom w:val="single" w:sz="4" w:space="0" w:color="auto"/>
              <w:right w:val="single" w:sz="4" w:space="0" w:color="auto"/>
            </w:tcBorders>
            <w:shd w:val="clear" w:color="auto" w:fill="FFFF00"/>
            <w:noWrap/>
            <w:vAlign w:val="bottom"/>
            <w:hideMark/>
          </w:tcPr>
          <w:p w14:paraId="6F67067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LR220</w:t>
            </w:r>
          </w:p>
        </w:tc>
        <w:tc>
          <w:tcPr>
            <w:tcW w:w="1200" w:type="dxa"/>
            <w:tcBorders>
              <w:top w:val="single" w:sz="4" w:space="0" w:color="auto"/>
              <w:left w:val="nil"/>
              <w:bottom w:val="single" w:sz="4" w:space="0" w:color="auto"/>
              <w:right w:val="single" w:sz="4" w:space="0" w:color="auto"/>
            </w:tcBorders>
            <w:shd w:val="clear" w:color="auto" w:fill="FFFF00"/>
            <w:noWrap/>
            <w:vAlign w:val="bottom"/>
            <w:hideMark/>
          </w:tcPr>
          <w:p w14:paraId="5E701F2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LR14</w:t>
            </w:r>
          </w:p>
        </w:tc>
        <w:tc>
          <w:tcPr>
            <w:tcW w:w="1200" w:type="dxa"/>
            <w:tcBorders>
              <w:top w:val="single" w:sz="4" w:space="0" w:color="auto"/>
              <w:left w:val="nil"/>
              <w:bottom w:val="single" w:sz="4" w:space="0" w:color="auto"/>
              <w:right w:val="single" w:sz="4" w:space="0" w:color="auto"/>
            </w:tcBorders>
            <w:shd w:val="clear" w:color="auto" w:fill="FFFF00"/>
            <w:noWrap/>
            <w:vAlign w:val="bottom"/>
            <w:hideMark/>
          </w:tcPr>
          <w:p w14:paraId="0E681B39"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LR11</w:t>
            </w:r>
          </w:p>
        </w:tc>
        <w:tc>
          <w:tcPr>
            <w:tcW w:w="1518" w:type="dxa"/>
            <w:tcBorders>
              <w:top w:val="single" w:sz="4" w:space="0" w:color="auto"/>
              <w:left w:val="nil"/>
              <w:bottom w:val="single" w:sz="4" w:space="0" w:color="auto"/>
              <w:right w:val="single" w:sz="4" w:space="0" w:color="auto"/>
            </w:tcBorders>
            <w:shd w:val="clear" w:color="auto" w:fill="FFFF00"/>
            <w:noWrap/>
            <w:vAlign w:val="bottom"/>
            <w:hideMark/>
          </w:tcPr>
          <w:p w14:paraId="4AE91D71"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LR224</w:t>
            </w:r>
          </w:p>
        </w:tc>
      </w:tr>
      <w:tr w:rsidR="00234DB1" w:rsidRPr="00234DB1" w14:paraId="77F2968A"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704C5C0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0:00-1:00</w:t>
            </w:r>
          </w:p>
        </w:tc>
        <w:tc>
          <w:tcPr>
            <w:tcW w:w="1200" w:type="dxa"/>
            <w:tcBorders>
              <w:top w:val="nil"/>
              <w:left w:val="nil"/>
              <w:bottom w:val="single" w:sz="4" w:space="0" w:color="auto"/>
              <w:right w:val="single" w:sz="4" w:space="0" w:color="auto"/>
            </w:tcBorders>
            <w:shd w:val="clear" w:color="auto" w:fill="auto"/>
            <w:noWrap/>
            <w:vAlign w:val="bottom"/>
            <w:hideMark/>
          </w:tcPr>
          <w:p w14:paraId="3C7431AB"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13.20375</w:t>
            </w:r>
          </w:p>
        </w:tc>
        <w:tc>
          <w:tcPr>
            <w:tcW w:w="1200" w:type="dxa"/>
            <w:tcBorders>
              <w:top w:val="nil"/>
              <w:left w:val="nil"/>
              <w:bottom w:val="single" w:sz="4" w:space="0" w:color="auto"/>
              <w:right w:val="single" w:sz="4" w:space="0" w:color="auto"/>
            </w:tcBorders>
            <w:shd w:val="clear" w:color="auto" w:fill="auto"/>
            <w:noWrap/>
            <w:vAlign w:val="bottom"/>
            <w:hideMark/>
          </w:tcPr>
          <w:p w14:paraId="50A249F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32.74587</w:t>
            </w:r>
          </w:p>
        </w:tc>
        <w:tc>
          <w:tcPr>
            <w:tcW w:w="1200" w:type="dxa"/>
            <w:tcBorders>
              <w:top w:val="nil"/>
              <w:left w:val="nil"/>
              <w:bottom w:val="single" w:sz="4" w:space="0" w:color="auto"/>
              <w:right w:val="single" w:sz="4" w:space="0" w:color="auto"/>
            </w:tcBorders>
            <w:shd w:val="clear" w:color="auto" w:fill="auto"/>
            <w:noWrap/>
            <w:vAlign w:val="bottom"/>
            <w:hideMark/>
          </w:tcPr>
          <w:p w14:paraId="7CFC17D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48.20233</w:t>
            </w:r>
          </w:p>
        </w:tc>
        <w:tc>
          <w:tcPr>
            <w:tcW w:w="1200" w:type="dxa"/>
            <w:tcBorders>
              <w:top w:val="nil"/>
              <w:left w:val="nil"/>
              <w:bottom w:val="single" w:sz="4" w:space="0" w:color="auto"/>
              <w:right w:val="single" w:sz="4" w:space="0" w:color="auto"/>
            </w:tcBorders>
            <w:shd w:val="clear" w:color="auto" w:fill="auto"/>
            <w:noWrap/>
            <w:vAlign w:val="bottom"/>
            <w:hideMark/>
          </w:tcPr>
          <w:p w14:paraId="6E2C6DA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25.14133</w:t>
            </w:r>
          </w:p>
        </w:tc>
        <w:tc>
          <w:tcPr>
            <w:tcW w:w="1200" w:type="dxa"/>
            <w:tcBorders>
              <w:top w:val="nil"/>
              <w:left w:val="nil"/>
              <w:bottom w:val="single" w:sz="4" w:space="0" w:color="auto"/>
              <w:right w:val="single" w:sz="4" w:space="0" w:color="auto"/>
            </w:tcBorders>
            <w:shd w:val="clear" w:color="auto" w:fill="auto"/>
            <w:noWrap/>
            <w:vAlign w:val="bottom"/>
            <w:hideMark/>
          </w:tcPr>
          <w:p w14:paraId="3977569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46.83333</w:t>
            </w:r>
          </w:p>
        </w:tc>
        <w:tc>
          <w:tcPr>
            <w:tcW w:w="1200" w:type="dxa"/>
            <w:tcBorders>
              <w:top w:val="nil"/>
              <w:left w:val="nil"/>
              <w:bottom w:val="single" w:sz="4" w:space="0" w:color="auto"/>
              <w:right w:val="single" w:sz="4" w:space="0" w:color="auto"/>
            </w:tcBorders>
            <w:shd w:val="clear" w:color="auto" w:fill="auto"/>
            <w:noWrap/>
            <w:vAlign w:val="bottom"/>
            <w:hideMark/>
          </w:tcPr>
          <w:p w14:paraId="3241BE3E"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41.49925</w:t>
            </w:r>
          </w:p>
        </w:tc>
        <w:tc>
          <w:tcPr>
            <w:tcW w:w="1518" w:type="dxa"/>
            <w:tcBorders>
              <w:top w:val="nil"/>
              <w:left w:val="nil"/>
              <w:bottom w:val="single" w:sz="4" w:space="0" w:color="auto"/>
              <w:right w:val="single" w:sz="4" w:space="0" w:color="auto"/>
            </w:tcBorders>
            <w:shd w:val="clear" w:color="auto" w:fill="auto"/>
            <w:noWrap/>
            <w:vAlign w:val="bottom"/>
            <w:hideMark/>
          </w:tcPr>
          <w:p w14:paraId="1F2C0CC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31.42772</w:t>
            </w:r>
          </w:p>
        </w:tc>
      </w:tr>
      <w:tr w:rsidR="00234DB1" w:rsidRPr="00234DB1" w14:paraId="4E13F667"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3086161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1:00-2:00</w:t>
            </w:r>
          </w:p>
        </w:tc>
        <w:tc>
          <w:tcPr>
            <w:tcW w:w="1200" w:type="dxa"/>
            <w:tcBorders>
              <w:top w:val="nil"/>
              <w:left w:val="nil"/>
              <w:bottom w:val="single" w:sz="4" w:space="0" w:color="auto"/>
              <w:right w:val="single" w:sz="4" w:space="0" w:color="auto"/>
            </w:tcBorders>
            <w:shd w:val="clear" w:color="auto" w:fill="auto"/>
            <w:noWrap/>
            <w:vAlign w:val="bottom"/>
            <w:hideMark/>
          </w:tcPr>
          <w:p w14:paraId="2309F77A"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13.399</w:t>
            </w:r>
          </w:p>
        </w:tc>
        <w:tc>
          <w:tcPr>
            <w:tcW w:w="1200" w:type="dxa"/>
            <w:tcBorders>
              <w:top w:val="nil"/>
              <w:left w:val="nil"/>
              <w:bottom w:val="single" w:sz="4" w:space="0" w:color="auto"/>
              <w:right w:val="single" w:sz="4" w:space="0" w:color="auto"/>
            </w:tcBorders>
            <w:shd w:val="clear" w:color="auto" w:fill="auto"/>
            <w:noWrap/>
            <w:vAlign w:val="bottom"/>
            <w:hideMark/>
          </w:tcPr>
          <w:p w14:paraId="5067C09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32.968</w:t>
            </w:r>
          </w:p>
        </w:tc>
        <w:tc>
          <w:tcPr>
            <w:tcW w:w="1200" w:type="dxa"/>
            <w:tcBorders>
              <w:top w:val="nil"/>
              <w:left w:val="nil"/>
              <w:bottom w:val="single" w:sz="4" w:space="0" w:color="auto"/>
              <w:right w:val="single" w:sz="4" w:space="0" w:color="auto"/>
            </w:tcBorders>
            <w:shd w:val="clear" w:color="auto" w:fill="auto"/>
            <w:noWrap/>
            <w:vAlign w:val="bottom"/>
            <w:hideMark/>
          </w:tcPr>
          <w:p w14:paraId="375510D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48.37766</w:t>
            </w:r>
          </w:p>
        </w:tc>
        <w:tc>
          <w:tcPr>
            <w:tcW w:w="1200" w:type="dxa"/>
            <w:tcBorders>
              <w:top w:val="nil"/>
              <w:left w:val="nil"/>
              <w:bottom w:val="single" w:sz="4" w:space="0" w:color="auto"/>
              <w:right w:val="single" w:sz="4" w:space="0" w:color="auto"/>
            </w:tcBorders>
            <w:shd w:val="clear" w:color="auto" w:fill="auto"/>
            <w:noWrap/>
            <w:vAlign w:val="bottom"/>
            <w:hideMark/>
          </w:tcPr>
          <w:p w14:paraId="5573DEB9"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25.25466</w:t>
            </w:r>
          </w:p>
        </w:tc>
        <w:tc>
          <w:tcPr>
            <w:tcW w:w="1200" w:type="dxa"/>
            <w:tcBorders>
              <w:top w:val="nil"/>
              <w:left w:val="nil"/>
              <w:bottom w:val="single" w:sz="4" w:space="0" w:color="auto"/>
              <w:right w:val="single" w:sz="4" w:space="0" w:color="auto"/>
            </w:tcBorders>
            <w:shd w:val="clear" w:color="auto" w:fill="auto"/>
            <w:noWrap/>
            <w:vAlign w:val="bottom"/>
            <w:hideMark/>
          </w:tcPr>
          <w:p w14:paraId="5934382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47.16666</w:t>
            </w:r>
          </w:p>
        </w:tc>
        <w:tc>
          <w:tcPr>
            <w:tcW w:w="1200" w:type="dxa"/>
            <w:tcBorders>
              <w:top w:val="nil"/>
              <w:left w:val="nil"/>
              <w:bottom w:val="single" w:sz="4" w:space="0" w:color="auto"/>
              <w:right w:val="single" w:sz="4" w:space="0" w:color="auto"/>
            </w:tcBorders>
            <w:shd w:val="clear" w:color="auto" w:fill="auto"/>
            <w:noWrap/>
            <w:vAlign w:val="bottom"/>
            <w:hideMark/>
          </w:tcPr>
          <w:p w14:paraId="435AD49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41.72</w:t>
            </w:r>
          </w:p>
        </w:tc>
        <w:tc>
          <w:tcPr>
            <w:tcW w:w="1518" w:type="dxa"/>
            <w:tcBorders>
              <w:top w:val="nil"/>
              <w:left w:val="nil"/>
              <w:bottom w:val="single" w:sz="4" w:space="0" w:color="auto"/>
              <w:right w:val="single" w:sz="4" w:space="0" w:color="auto"/>
            </w:tcBorders>
            <w:shd w:val="clear" w:color="auto" w:fill="auto"/>
            <w:noWrap/>
            <w:vAlign w:val="bottom"/>
            <w:hideMark/>
          </w:tcPr>
          <w:p w14:paraId="0E9A3C9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31.43665</w:t>
            </w:r>
          </w:p>
        </w:tc>
      </w:tr>
      <w:tr w:rsidR="00234DB1" w:rsidRPr="00234DB1" w14:paraId="5F37F09B"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6EE09D10"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2:00-3:00</w:t>
            </w:r>
          </w:p>
        </w:tc>
        <w:tc>
          <w:tcPr>
            <w:tcW w:w="1200" w:type="dxa"/>
            <w:tcBorders>
              <w:top w:val="nil"/>
              <w:left w:val="nil"/>
              <w:bottom w:val="single" w:sz="4" w:space="0" w:color="auto"/>
              <w:right w:val="single" w:sz="4" w:space="0" w:color="auto"/>
            </w:tcBorders>
            <w:shd w:val="clear" w:color="auto" w:fill="auto"/>
            <w:noWrap/>
            <w:vAlign w:val="bottom"/>
            <w:hideMark/>
          </w:tcPr>
          <w:p w14:paraId="39F6723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13.53383</w:t>
            </w:r>
          </w:p>
        </w:tc>
        <w:tc>
          <w:tcPr>
            <w:tcW w:w="1200" w:type="dxa"/>
            <w:tcBorders>
              <w:top w:val="nil"/>
              <w:left w:val="nil"/>
              <w:bottom w:val="single" w:sz="4" w:space="0" w:color="auto"/>
              <w:right w:val="single" w:sz="4" w:space="0" w:color="auto"/>
            </w:tcBorders>
            <w:shd w:val="clear" w:color="auto" w:fill="auto"/>
            <w:noWrap/>
            <w:vAlign w:val="bottom"/>
            <w:hideMark/>
          </w:tcPr>
          <w:p w14:paraId="3E8958B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33.17025</w:t>
            </w:r>
          </w:p>
        </w:tc>
        <w:tc>
          <w:tcPr>
            <w:tcW w:w="1200" w:type="dxa"/>
            <w:tcBorders>
              <w:top w:val="nil"/>
              <w:left w:val="nil"/>
              <w:bottom w:val="single" w:sz="4" w:space="0" w:color="auto"/>
              <w:right w:val="single" w:sz="4" w:space="0" w:color="auto"/>
            </w:tcBorders>
            <w:shd w:val="clear" w:color="auto" w:fill="auto"/>
            <w:noWrap/>
            <w:vAlign w:val="bottom"/>
            <w:hideMark/>
          </w:tcPr>
          <w:p w14:paraId="361D340E"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48.546</w:t>
            </w:r>
          </w:p>
        </w:tc>
        <w:tc>
          <w:tcPr>
            <w:tcW w:w="1200" w:type="dxa"/>
            <w:tcBorders>
              <w:top w:val="nil"/>
              <w:left w:val="nil"/>
              <w:bottom w:val="single" w:sz="4" w:space="0" w:color="auto"/>
              <w:right w:val="single" w:sz="4" w:space="0" w:color="auto"/>
            </w:tcBorders>
            <w:shd w:val="clear" w:color="auto" w:fill="auto"/>
            <w:noWrap/>
            <w:vAlign w:val="bottom"/>
            <w:hideMark/>
          </w:tcPr>
          <w:p w14:paraId="1962D32E"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25.43466</w:t>
            </w:r>
          </w:p>
        </w:tc>
        <w:tc>
          <w:tcPr>
            <w:tcW w:w="1200" w:type="dxa"/>
            <w:tcBorders>
              <w:top w:val="nil"/>
              <w:left w:val="nil"/>
              <w:bottom w:val="single" w:sz="4" w:space="0" w:color="auto"/>
              <w:right w:val="single" w:sz="4" w:space="0" w:color="auto"/>
            </w:tcBorders>
            <w:shd w:val="clear" w:color="auto" w:fill="auto"/>
            <w:noWrap/>
            <w:vAlign w:val="bottom"/>
            <w:hideMark/>
          </w:tcPr>
          <w:p w14:paraId="7F4C5A3B"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w:t>
            </w:r>
          </w:p>
        </w:tc>
        <w:tc>
          <w:tcPr>
            <w:tcW w:w="1200" w:type="dxa"/>
            <w:tcBorders>
              <w:top w:val="nil"/>
              <w:left w:val="nil"/>
              <w:bottom w:val="single" w:sz="4" w:space="0" w:color="auto"/>
              <w:right w:val="single" w:sz="4" w:space="0" w:color="auto"/>
            </w:tcBorders>
            <w:shd w:val="clear" w:color="auto" w:fill="auto"/>
            <w:noWrap/>
            <w:vAlign w:val="bottom"/>
            <w:hideMark/>
          </w:tcPr>
          <w:p w14:paraId="2F2E976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42.10125</w:t>
            </w:r>
          </w:p>
        </w:tc>
        <w:tc>
          <w:tcPr>
            <w:tcW w:w="1518" w:type="dxa"/>
            <w:tcBorders>
              <w:top w:val="nil"/>
              <w:left w:val="nil"/>
              <w:bottom w:val="single" w:sz="4" w:space="0" w:color="auto"/>
              <w:right w:val="single" w:sz="4" w:space="0" w:color="auto"/>
            </w:tcBorders>
            <w:shd w:val="clear" w:color="auto" w:fill="auto"/>
            <w:noWrap/>
            <w:vAlign w:val="bottom"/>
            <w:hideMark/>
          </w:tcPr>
          <w:p w14:paraId="2973EC2B"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31.44587</w:t>
            </w:r>
          </w:p>
        </w:tc>
      </w:tr>
      <w:tr w:rsidR="00234DB1" w:rsidRPr="00234DB1" w14:paraId="17FBAA11"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001652F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3:00-4:00</w:t>
            </w:r>
          </w:p>
        </w:tc>
        <w:tc>
          <w:tcPr>
            <w:tcW w:w="1200" w:type="dxa"/>
            <w:tcBorders>
              <w:top w:val="nil"/>
              <w:left w:val="nil"/>
              <w:bottom w:val="single" w:sz="4" w:space="0" w:color="auto"/>
              <w:right w:val="single" w:sz="4" w:space="0" w:color="auto"/>
            </w:tcBorders>
            <w:shd w:val="clear" w:color="auto" w:fill="auto"/>
            <w:noWrap/>
            <w:vAlign w:val="bottom"/>
            <w:hideMark/>
          </w:tcPr>
          <w:p w14:paraId="737A5DDE"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13.58108</w:t>
            </w:r>
          </w:p>
        </w:tc>
        <w:tc>
          <w:tcPr>
            <w:tcW w:w="1200" w:type="dxa"/>
            <w:tcBorders>
              <w:top w:val="nil"/>
              <w:left w:val="nil"/>
              <w:bottom w:val="single" w:sz="4" w:space="0" w:color="auto"/>
              <w:right w:val="single" w:sz="4" w:space="0" w:color="auto"/>
            </w:tcBorders>
            <w:shd w:val="clear" w:color="auto" w:fill="auto"/>
            <w:noWrap/>
            <w:vAlign w:val="bottom"/>
            <w:hideMark/>
          </w:tcPr>
          <w:p w14:paraId="38700310"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33.3825</w:t>
            </w:r>
          </w:p>
        </w:tc>
        <w:tc>
          <w:tcPr>
            <w:tcW w:w="1200" w:type="dxa"/>
            <w:tcBorders>
              <w:top w:val="nil"/>
              <w:left w:val="nil"/>
              <w:bottom w:val="single" w:sz="4" w:space="0" w:color="auto"/>
              <w:right w:val="single" w:sz="4" w:space="0" w:color="auto"/>
            </w:tcBorders>
            <w:shd w:val="clear" w:color="auto" w:fill="auto"/>
            <w:noWrap/>
            <w:vAlign w:val="bottom"/>
            <w:hideMark/>
          </w:tcPr>
          <w:p w14:paraId="3C325634"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48.61333</w:t>
            </w:r>
          </w:p>
        </w:tc>
        <w:tc>
          <w:tcPr>
            <w:tcW w:w="1200" w:type="dxa"/>
            <w:tcBorders>
              <w:top w:val="nil"/>
              <w:left w:val="nil"/>
              <w:bottom w:val="single" w:sz="4" w:space="0" w:color="auto"/>
              <w:right w:val="single" w:sz="4" w:space="0" w:color="auto"/>
            </w:tcBorders>
            <w:shd w:val="clear" w:color="auto" w:fill="auto"/>
            <w:noWrap/>
            <w:vAlign w:val="bottom"/>
            <w:hideMark/>
          </w:tcPr>
          <w:p w14:paraId="7221D71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25.45466</w:t>
            </w:r>
          </w:p>
        </w:tc>
        <w:tc>
          <w:tcPr>
            <w:tcW w:w="1200" w:type="dxa"/>
            <w:tcBorders>
              <w:top w:val="nil"/>
              <w:left w:val="nil"/>
              <w:bottom w:val="single" w:sz="4" w:space="0" w:color="auto"/>
              <w:right w:val="single" w:sz="4" w:space="0" w:color="auto"/>
            </w:tcBorders>
            <w:shd w:val="clear" w:color="auto" w:fill="auto"/>
            <w:noWrap/>
            <w:vAlign w:val="bottom"/>
            <w:hideMark/>
          </w:tcPr>
          <w:p w14:paraId="174665A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48.16666</w:t>
            </w:r>
          </w:p>
        </w:tc>
        <w:tc>
          <w:tcPr>
            <w:tcW w:w="1200" w:type="dxa"/>
            <w:tcBorders>
              <w:top w:val="nil"/>
              <w:left w:val="nil"/>
              <w:bottom w:val="single" w:sz="4" w:space="0" w:color="auto"/>
              <w:right w:val="single" w:sz="4" w:space="0" w:color="auto"/>
            </w:tcBorders>
            <w:shd w:val="clear" w:color="auto" w:fill="auto"/>
            <w:noWrap/>
            <w:vAlign w:val="bottom"/>
            <w:hideMark/>
          </w:tcPr>
          <w:p w14:paraId="02B683B9"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42.20175</w:t>
            </w:r>
          </w:p>
        </w:tc>
        <w:tc>
          <w:tcPr>
            <w:tcW w:w="1518" w:type="dxa"/>
            <w:tcBorders>
              <w:top w:val="nil"/>
              <w:left w:val="nil"/>
              <w:bottom w:val="single" w:sz="4" w:space="0" w:color="auto"/>
              <w:right w:val="single" w:sz="4" w:space="0" w:color="auto"/>
            </w:tcBorders>
            <w:shd w:val="clear" w:color="auto" w:fill="auto"/>
            <w:noWrap/>
            <w:vAlign w:val="bottom"/>
            <w:hideMark/>
          </w:tcPr>
          <w:p w14:paraId="2EE811B2"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31.45182</w:t>
            </w:r>
          </w:p>
        </w:tc>
      </w:tr>
      <w:tr w:rsidR="00234DB1" w:rsidRPr="00234DB1" w14:paraId="69B03CC9"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CB814D6"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4:00-5:00</w:t>
            </w:r>
          </w:p>
        </w:tc>
        <w:tc>
          <w:tcPr>
            <w:tcW w:w="1200" w:type="dxa"/>
            <w:tcBorders>
              <w:top w:val="nil"/>
              <w:left w:val="nil"/>
              <w:bottom w:val="single" w:sz="4" w:space="0" w:color="auto"/>
              <w:right w:val="single" w:sz="4" w:space="0" w:color="auto"/>
            </w:tcBorders>
            <w:shd w:val="clear" w:color="auto" w:fill="auto"/>
            <w:noWrap/>
            <w:vAlign w:val="bottom"/>
            <w:hideMark/>
          </w:tcPr>
          <w:p w14:paraId="2D04143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13.58116</w:t>
            </w:r>
          </w:p>
        </w:tc>
        <w:tc>
          <w:tcPr>
            <w:tcW w:w="1200" w:type="dxa"/>
            <w:tcBorders>
              <w:top w:val="nil"/>
              <w:left w:val="nil"/>
              <w:bottom w:val="single" w:sz="4" w:space="0" w:color="auto"/>
              <w:right w:val="single" w:sz="4" w:space="0" w:color="auto"/>
            </w:tcBorders>
            <w:shd w:val="clear" w:color="auto" w:fill="auto"/>
            <w:noWrap/>
            <w:vAlign w:val="bottom"/>
            <w:hideMark/>
          </w:tcPr>
          <w:p w14:paraId="10890802"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33.5745</w:t>
            </w:r>
          </w:p>
        </w:tc>
        <w:tc>
          <w:tcPr>
            <w:tcW w:w="1200" w:type="dxa"/>
            <w:tcBorders>
              <w:top w:val="nil"/>
              <w:left w:val="nil"/>
              <w:bottom w:val="single" w:sz="4" w:space="0" w:color="auto"/>
              <w:right w:val="single" w:sz="4" w:space="0" w:color="auto"/>
            </w:tcBorders>
            <w:shd w:val="clear" w:color="auto" w:fill="auto"/>
            <w:noWrap/>
            <w:vAlign w:val="bottom"/>
            <w:hideMark/>
          </w:tcPr>
          <w:p w14:paraId="7404EFC4"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48.51233</w:t>
            </w:r>
          </w:p>
        </w:tc>
        <w:tc>
          <w:tcPr>
            <w:tcW w:w="1200" w:type="dxa"/>
            <w:tcBorders>
              <w:top w:val="nil"/>
              <w:left w:val="nil"/>
              <w:bottom w:val="single" w:sz="4" w:space="0" w:color="auto"/>
              <w:right w:val="single" w:sz="4" w:space="0" w:color="auto"/>
            </w:tcBorders>
            <w:shd w:val="clear" w:color="auto" w:fill="auto"/>
            <w:noWrap/>
            <w:vAlign w:val="bottom"/>
            <w:hideMark/>
          </w:tcPr>
          <w:p w14:paraId="7C6F377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25.39466</w:t>
            </w:r>
          </w:p>
        </w:tc>
        <w:tc>
          <w:tcPr>
            <w:tcW w:w="1200" w:type="dxa"/>
            <w:tcBorders>
              <w:top w:val="nil"/>
              <w:left w:val="nil"/>
              <w:bottom w:val="single" w:sz="4" w:space="0" w:color="auto"/>
              <w:right w:val="single" w:sz="4" w:space="0" w:color="auto"/>
            </w:tcBorders>
            <w:shd w:val="clear" w:color="auto" w:fill="auto"/>
            <w:noWrap/>
            <w:vAlign w:val="bottom"/>
            <w:hideMark/>
          </w:tcPr>
          <w:p w14:paraId="51B108B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47.33333</w:t>
            </w:r>
          </w:p>
        </w:tc>
        <w:tc>
          <w:tcPr>
            <w:tcW w:w="1200" w:type="dxa"/>
            <w:tcBorders>
              <w:top w:val="nil"/>
              <w:left w:val="nil"/>
              <w:bottom w:val="single" w:sz="4" w:space="0" w:color="auto"/>
              <w:right w:val="single" w:sz="4" w:space="0" w:color="auto"/>
            </w:tcBorders>
            <w:shd w:val="clear" w:color="auto" w:fill="auto"/>
            <w:noWrap/>
            <w:vAlign w:val="bottom"/>
            <w:hideMark/>
          </w:tcPr>
          <w:p w14:paraId="0FA8E90B"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42.101</w:t>
            </w:r>
          </w:p>
        </w:tc>
        <w:tc>
          <w:tcPr>
            <w:tcW w:w="1518" w:type="dxa"/>
            <w:tcBorders>
              <w:top w:val="nil"/>
              <w:left w:val="nil"/>
              <w:bottom w:val="single" w:sz="4" w:space="0" w:color="auto"/>
              <w:right w:val="single" w:sz="4" w:space="0" w:color="auto"/>
            </w:tcBorders>
            <w:shd w:val="clear" w:color="auto" w:fill="auto"/>
            <w:noWrap/>
            <w:vAlign w:val="bottom"/>
            <w:hideMark/>
          </w:tcPr>
          <w:p w14:paraId="5E010F2E"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31.45346</w:t>
            </w:r>
          </w:p>
        </w:tc>
      </w:tr>
      <w:tr w:rsidR="00234DB1" w:rsidRPr="00234DB1" w14:paraId="2183B16B"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918EC7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5:00-6:00</w:t>
            </w:r>
          </w:p>
        </w:tc>
        <w:tc>
          <w:tcPr>
            <w:tcW w:w="1200" w:type="dxa"/>
            <w:tcBorders>
              <w:top w:val="nil"/>
              <w:left w:val="nil"/>
              <w:bottom w:val="single" w:sz="4" w:space="0" w:color="auto"/>
              <w:right w:val="single" w:sz="4" w:space="0" w:color="auto"/>
            </w:tcBorders>
            <w:shd w:val="clear" w:color="auto" w:fill="auto"/>
            <w:noWrap/>
            <w:vAlign w:val="bottom"/>
            <w:hideMark/>
          </w:tcPr>
          <w:p w14:paraId="3C35992E"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13.47333</w:t>
            </w:r>
          </w:p>
        </w:tc>
        <w:tc>
          <w:tcPr>
            <w:tcW w:w="1200" w:type="dxa"/>
            <w:tcBorders>
              <w:top w:val="nil"/>
              <w:left w:val="nil"/>
              <w:bottom w:val="single" w:sz="4" w:space="0" w:color="auto"/>
              <w:right w:val="single" w:sz="4" w:space="0" w:color="auto"/>
            </w:tcBorders>
            <w:shd w:val="clear" w:color="auto" w:fill="auto"/>
            <w:noWrap/>
            <w:vAlign w:val="bottom"/>
            <w:hideMark/>
          </w:tcPr>
          <w:p w14:paraId="6F4259C4"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33.50387</w:t>
            </w:r>
          </w:p>
        </w:tc>
        <w:tc>
          <w:tcPr>
            <w:tcW w:w="1200" w:type="dxa"/>
            <w:tcBorders>
              <w:top w:val="nil"/>
              <w:left w:val="nil"/>
              <w:bottom w:val="single" w:sz="4" w:space="0" w:color="auto"/>
              <w:right w:val="single" w:sz="4" w:space="0" w:color="auto"/>
            </w:tcBorders>
            <w:shd w:val="clear" w:color="auto" w:fill="auto"/>
            <w:noWrap/>
            <w:vAlign w:val="bottom"/>
            <w:hideMark/>
          </w:tcPr>
          <w:p w14:paraId="5F7AAF29"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48.47183</w:t>
            </w:r>
          </w:p>
        </w:tc>
        <w:tc>
          <w:tcPr>
            <w:tcW w:w="1200" w:type="dxa"/>
            <w:tcBorders>
              <w:top w:val="nil"/>
              <w:left w:val="nil"/>
              <w:bottom w:val="single" w:sz="4" w:space="0" w:color="auto"/>
              <w:right w:val="single" w:sz="4" w:space="0" w:color="auto"/>
            </w:tcBorders>
            <w:shd w:val="clear" w:color="auto" w:fill="auto"/>
            <w:noWrap/>
            <w:vAlign w:val="bottom"/>
            <w:hideMark/>
          </w:tcPr>
          <w:p w14:paraId="009E9496"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25.348</w:t>
            </w:r>
          </w:p>
        </w:tc>
        <w:tc>
          <w:tcPr>
            <w:tcW w:w="1200" w:type="dxa"/>
            <w:tcBorders>
              <w:top w:val="nil"/>
              <w:left w:val="nil"/>
              <w:bottom w:val="single" w:sz="4" w:space="0" w:color="auto"/>
              <w:right w:val="single" w:sz="4" w:space="0" w:color="auto"/>
            </w:tcBorders>
            <w:shd w:val="clear" w:color="auto" w:fill="auto"/>
            <w:noWrap/>
            <w:vAlign w:val="bottom"/>
            <w:hideMark/>
          </w:tcPr>
          <w:p w14:paraId="5EB6E60E"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47.83333</w:t>
            </w:r>
          </w:p>
        </w:tc>
        <w:tc>
          <w:tcPr>
            <w:tcW w:w="1200" w:type="dxa"/>
            <w:tcBorders>
              <w:top w:val="nil"/>
              <w:left w:val="nil"/>
              <w:bottom w:val="single" w:sz="4" w:space="0" w:color="auto"/>
              <w:right w:val="single" w:sz="4" w:space="0" w:color="auto"/>
            </w:tcBorders>
            <w:shd w:val="clear" w:color="auto" w:fill="auto"/>
            <w:noWrap/>
            <w:vAlign w:val="bottom"/>
            <w:hideMark/>
          </w:tcPr>
          <w:p w14:paraId="29A47D5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42.00075</w:t>
            </w:r>
          </w:p>
        </w:tc>
        <w:tc>
          <w:tcPr>
            <w:tcW w:w="1518" w:type="dxa"/>
            <w:tcBorders>
              <w:top w:val="nil"/>
              <w:left w:val="nil"/>
              <w:bottom w:val="single" w:sz="4" w:space="0" w:color="auto"/>
              <w:right w:val="single" w:sz="4" w:space="0" w:color="auto"/>
            </w:tcBorders>
            <w:shd w:val="clear" w:color="auto" w:fill="auto"/>
            <w:noWrap/>
            <w:vAlign w:val="bottom"/>
            <w:hideMark/>
          </w:tcPr>
          <w:p w14:paraId="2668E771"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31.45613</w:t>
            </w:r>
          </w:p>
        </w:tc>
      </w:tr>
      <w:tr w:rsidR="00234DB1" w:rsidRPr="00234DB1" w14:paraId="7A45E968"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543A27C4"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6:00-7:00</w:t>
            </w:r>
          </w:p>
        </w:tc>
        <w:tc>
          <w:tcPr>
            <w:tcW w:w="1200" w:type="dxa"/>
            <w:tcBorders>
              <w:top w:val="nil"/>
              <w:left w:val="nil"/>
              <w:bottom w:val="single" w:sz="4" w:space="0" w:color="auto"/>
              <w:right w:val="single" w:sz="4" w:space="0" w:color="auto"/>
            </w:tcBorders>
            <w:shd w:val="clear" w:color="auto" w:fill="auto"/>
            <w:noWrap/>
            <w:vAlign w:val="bottom"/>
            <w:hideMark/>
          </w:tcPr>
          <w:p w14:paraId="5614787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13.37225</w:t>
            </w:r>
          </w:p>
        </w:tc>
        <w:tc>
          <w:tcPr>
            <w:tcW w:w="1200" w:type="dxa"/>
            <w:tcBorders>
              <w:top w:val="nil"/>
              <w:left w:val="nil"/>
              <w:bottom w:val="single" w:sz="4" w:space="0" w:color="auto"/>
              <w:right w:val="single" w:sz="4" w:space="0" w:color="auto"/>
            </w:tcBorders>
            <w:shd w:val="clear" w:color="auto" w:fill="auto"/>
            <w:noWrap/>
            <w:vAlign w:val="bottom"/>
            <w:hideMark/>
          </w:tcPr>
          <w:p w14:paraId="6A5F885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33.47337</w:t>
            </w:r>
          </w:p>
        </w:tc>
        <w:tc>
          <w:tcPr>
            <w:tcW w:w="1200" w:type="dxa"/>
            <w:tcBorders>
              <w:top w:val="nil"/>
              <w:left w:val="nil"/>
              <w:bottom w:val="single" w:sz="4" w:space="0" w:color="auto"/>
              <w:right w:val="single" w:sz="4" w:space="0" w:color="auto"/>
            </w:tcBorders>
            <w:shd w:val="clear" w:color="auto" w:fill="auto"/>
            <w:noWrap/>
            <w:vAlign w:val="bottom"/>
            <w:hideMark/>
          </w:tcPr>
          <w:p w14:paraId="6DFF24A9"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48.33708</w:t>
            </w:r>
          </w:p>
        </w:tc>
        <w:tc>
          <w:tcPr>
            <w:tcW w:w="1200" w:type="dxa"/>
            <w:tcBorders>
              <w:top w:val="nil"/>
              <w:left w:val="nil"/>
              <w:bottom w:val="single" w:sz="4" w:space="0" w:color="auto"/>
              <w:right w:val="single" w:sz="4" w:space="0" w:color="auto"/>
            </w:tcBorders>
            <w:shd w:val="clear" w:color="auto" w:fill="auto"/>
            <w:noWrap/>
            <w:vAlign w:val="bottom"/>
            <w:hideMark/>
          </w:tcPr>
          <w:p w14:paraId="702E4F2B"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25.30133</w:t>
            </w:r>
          </w:p>
        </w:tc>
        <w:tc>
          <w:tcPr>
            <w:tcW w:w="1200" w:type="dxa"/>
            <w:tcBorders>
              <w:top w:val="nil"/>
              <w:left w:val="nil"/>
              <w:bottom w:val="single" w:sz="4" w:space="0" w:color="auto"/>
              <w:right w:val="single" w:sz="4" w:space="0" w:color="auto"/>
            </w:tcBorders>
            <w:shd w:val="clear" w:color="auto" w:fill="auto"/>
            <w:noWrap/>
            <w:vAlign w:val="bottom"/>
            <w:hideMark/>
          </w:tcPr>
          <w:p w14:paraId="3BA0147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48.66666</w:t>
            </w:r>
          </w:p>
        </w:tc>
        <w:tc>
          <w:tcPr>
            <w:tcW w:w="1200" w:type="dxa"/>
            <w:tcBorders>
              <w:top w:val="nil"/>
              <w:left w:val="nil"/>
              <w:bottom w:val="single" w:sz="4" w:space="0" w:color="auto"/>
              <w:right w:val="single" w:sz="4" w:space="0" w:color="auto"/>
            </w:tcBorders>
            <w:shd w:val="clear" w:color="auto" w:fill="auto"/>
            <w:noWrap/>
            <w:vAlign w:val="bottom"/>
            <w:hideMark/>
          </w:tcPr>
          <w:p w14:paraId="073EE099"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41.82075</w:t>
            </w:r>
          </w:p>
        </w:tc>
        <w:tc>
          <w:tcPr>
            <w:tcW w:w="1518" w:type="dxa"/>
            <w:tcBorders>
              <w:top w:val="nil"/>
              <w:left w:val="nil"/>
              <w:bottom w:val="single" w:sz="4" w:space="0" w:color="auto"/>
              <w:right w:val="single" w:sz="4" w:space="0" w:color="auto"/>
            </w:tcBorders>
            <w:shd w:val="clear" w:color="auto" w:fill="auto"/>
            <w:noWrap/>
            <w:vAlign w:val="bottom"/>
            <w:hideMark/>
          </w:tcPr>
          <w:p w14:paraId="123AF140"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31.45643</w:t>
            </w:r>
          </w:p>
        </w:tc>
      </w:tr>
      <w:tr w:rsidR="00234DB1" w:rsidRPr="00234DB1" w14:paraId="67D35E6E"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67182DB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7:00-8:00</w:t>
            </w:r>
          </w:p>
        </w:tc>
        <w:tc>
          <w:tcPr>
            <w:tcW w:w="1200" w:type="dxa"/>
            <w:tcBorders>
              <w:top w:val="nil"/>
              <w:left w:val="nil"/>
              <w:bottom w:val="single" w:sz="4" w:space="0" w:color="auto"/>
              <w:right w:val="single" w:sz="4" w:space="0" w:color="auto"/>
            </w:tcBorders>
            <w:shd w:val="clear" w:color="auto" w:fill="auto"/>
            <w:noWrap/>
            <w:vAlign w:val="bottom"/>
            <w:hideMark/>
          </w:tcPr>
          <w:p w14:paraId="259EDE43"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13.217</w:t>
            </w:r>
          </w:p>
        </w:tc>
        <w:tc>
          <w:tcPr>
            <w:tcW w:w="1200" w:type="dxa"/>
            <w:tcBorders>
              <w:top w:val="nil"/>
              <w:left w:val="nil"/>
              <w:bottom w:val="single" w:sz="4" w:space="0" w:color="auto"/>
              <w:right w:val="single" w:sz="4" w:space="0" w:color="auto"/>
            </w:tcBorders>
            <w:shd w:val="clear" w:color="auto" w:fill="auto"/>
            <w:noWrap/>
            <w:vAlign w:val="bottom"/>
            <w:hideMark/>
          </w:tcPr>
          <w:p w14:paraId="5AC171D3"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33.38237</w:t>
            </w:r>
          </w:p>
        </w:tc>
        <w:tc>
          <w:tcPr>
            <w:tcW w:w="1200" w:type="dxa"/>
            <w:tcBorders>
              <w:top w:val="nil"/>
              <w:left w:val="nil"/>
              <w:bottom w:val="single" w:sz="4" w:space="0" w:color="auto"/>
              <w:right w:val="single" w:sz="4" w:space="0" w:color="auto"/>
            </w:tcBorders>
            <w:shd w:val="clear" w:color="auto" w:fill="auto"/>
            <w:noWrap/>
            <w:vAlign w:val="bottom"/>
            <w:hideMark/>
          </w:tcPr>
          <w:p w14:paraId="4A38A26A"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48.24258</w:t>
            </w:r>
          </w:p>
        </w:tc>
        <w:tc>
          <w:tcPr>
            <w:tcW w:w="1200" w:type="dxa"/>
            <w:tcBorders>
              <w:top w:val="nil"/>
              <w:left w:val="nil"/>
              <w:bottom w:val="single" w:sz="4" w:space="0" w:color="auto"/>
              <w:right w:val="single" w:sz="4" w:space="0" w:color="auto"/>
            </w:tcBorders>
            <w:shd w:val="clear" w:color="auto" w:fill="auto"/>
            <w:noWrap/>
            <w:vAlign w:val="bottom"/>
            <w:hideMark/>
          </w:tcPr>
          <w:p w14:paraId="79BB9286"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25.19466</w:t>
            </w:r>
          </w:p>
        </w:tc>
        <w:tc>
          <w:tcPr>
            <w:tcW w:w="1200" w:type="dxa"/>
            <w:tcBorders>
              <w:top w:val="nil"/>
              <w:left w:val="nil"/>
              <w:bottom w:val="single" w:sz="4" w:space="0" w:color="auto"/>
              <w:right w:val="single" w:sz="4" w:space="0" w:color="auto"/>
            </w:tcBorders>
            <w:shd w:val="clear" w:color="auto" w:fill="auto"/>
            <w:noWrap/>
            <w:vAlign w:val="bottom"/>
            <w:hideMark/>
          </w:tcPr>
          <w:p w14:paraId="2BF10C9A"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45.91666</w:t>
            </w:r>
          </w:p>
        </w:tc>
        <w:tc>
          <w:tcPr>
            <w:tcW w:w="1200" w:type="dxa"/>
            <w:tcBorders>
              <w:top w:val="nil"/>
              <w:left w:val="nil"/>
              <w:bottom w:val="single" w:sz="4" w:space="0" w:color="auto"/>
              <w:right w:val="single" w:sz="4" w:space="0" w:color="auto"/>
            </w:tcBorders>
            <w:shd w:val="clear" w:color="auto" w:fill="auto"/>
            <w:noWrap/>
            <w:vAlign w:val="bottom"/>
            <w:hideMark/>
          </w:tcPr>
          <w:p w14:paraId="597D356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41.8605</w:t>
            </w:r>
          </w:p>
        </w:tc>
        <w:tc>
          <w:tcPr>
            <w:tcW w:w="1518" w:type="dxa"/>
            <w:tcBorders>
              <w:top w:val="nil"/>
              <w:left w:val="nil"/>
              <w:bottom w:val="single" w:sz="4" w:space="0" w:color="auto"/>
              <w:right w:val="single" w:sz="4" w:space="0" w:color="auto"/>
            </w:tcBorders>
            <w:shd w:val="clear" w:color="auto" w:fill="auto"/>
            <w:noWrap/>
            <w:vAlign w:val="bottom"/>
            <w:hideMark/>
          </w:tcPr>
          <w:p w14:paraId="337698DE"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31.45376</w:t>
            </w:r>
          </w:p>
        </w:tc>
      </w:tr>
      <w:tr w:rsidR="00234DB1" w:rsidRPr="00234DB1" w14:paraId="14FA0898"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32DA7D60"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8:00-9:00</w:t>
            </w:r>
          </w:p>
        </w:tc>
        <w:tc>
          <w:tcPr>
            <w:tcW w:w="1200" w:type="dxa"/>
            <w:tcBorders>
              <w:top w:val="nil"/>
              <w:left w:val="nil"/>
              <w:bottom w:val="single" w:sz="4" w:space="0" w:color="auto"/>
              <w:right w:val="single" w:sz="4" w:space="0" w:color="auto"/>
            </w:tcBorders>
            <w:shd w:val="clear" w:color="auto" w:fill="auto"/>
            <w:noWrap/>
            <w:vAlign w:val="bottom"/>
            <w:hideMark/>
          </w:tcPr>
          <w:p w14:paraId="0308966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13.22383</w:t>
            </w:r>
          </w:p>
        </w:tc>
        <w:tc>
          <w:tcPr>
            <w:tcW w:w="1200" w:type="dxa"/>
            <w:tcBorders>
              <w:top w:val="nil"/>
              <w:left w:val="nil"/>
              <w:bottom w:val="single" w:sz="4" w:space="0" w:color="auto"/>
              <w:right w:val="single" w:sz="4" w:space="0" w:color="auto"/>
            </w:tcBorders>
            <w:shd w:val="clear" w:color="auto" w:fill="auto"/>
            <w:noWrap/>
            <w:vAlign w:val="bottom"/>
            <w:hideMark/>
          </w:tcPr>
          <w:p w14:paraId="7B7FC98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33.44312</w:t>
            </w:r>
          </w:p>
        </w:tc>
        <w:tc>
          <w:tcPr>
            <w:tcW w:w="1200" w:type="dxa"/>
            <w:tcBorders>
              <w:top w:val="nil"/>
              <w:left w:val="nil"/>
              <w:bottom w:val="single" w:sz="4" w:space="0" w:color="auto"/>
              <w:right w:val="single" w:sz="4" w:space="0" w:color="auto"/>
            </w:tcBorders>
            <w:shd w:val="clear" w:color="auto" w:fill="auto"/>
            <w:noWrap/>
            <w:vAlign w:val="bottom"/>
            <w:hideMark/>
          </w:tcPr>
          <w:p w14:paraId="706362D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48.07433</w:t>
            </w:r>
          </w:p>
        </w:tc>
        <w:tc>
          <w:tcPr>
            <w:tcW w:w="1200" w:type="dxa"/>
            <w:tcBorders>
              <w:top w:val="nil"/>
              <w:left w:val="nil"/>
              <w:bottom w:val="single" w:sz="4" w:space="0" w:color="auto"/>
              <w:right w:val="single" w:sz="4" w:space="0" w:color="auto"/>
            </w:tcBorders>
            <w:shd w:val="clear" w:color="auto" w:fill="auto"/>
            <w:noWrap/>
            <w:vAlign w:val="bottom"/>
            <w:hideMark/>
          </w:tcPr>
          <w:p w14:paraId="2FD49DD0"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25.07466</w:t>
            </w:r>
          </w:p>
        </w:tc>
        <w:tc>
          <w:tcPr>
            <w:tcW w:w="1200" w:type="dxa"/>
            <w:tcBorders>
              <w:top w:val="nil"/>
              <w:left w:val="nil"/>
              <w:bottom w:val="single" w:sz="4" w:space="0" w:color="auto"/>
              <w:right w:val="single" w:sz="4" w:space="0" w:color="auto"/>
            </w:tcBorders>
            <w:shd w:val="clear" w:color="auto" w:fill="auto"/>
            <w:noWrap/>
            <w:vAlign w:val="bottom"/>
            <w:hideMark/>
          </w:tcPr>
          <w:p w14:paraId="0AB71333"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38.25</w:t>
            </w:r>
          </w:p>
        </w:tc>
        <w:tc>
          <w:tcPr>
            <w:tcW w:w="1200" w:type="dxa"/>
            <w:tcBorders>
              <w:top w:val="nil"/>
              <w:left w:val="nil"/>
              <w:bottom w:val="single" w:sz="4" w:space="0" w:color="auto"/>
              <w:right w:val="single" w:sz="4" w:space="0" w:color="auto"/>
            </w:tcBorders>
            <w:shd w:val="clear" w:color="auto" w:fill="auto"/>
            <w:noWrap/>
            <w:vAlign w:val="bottom"/>
            <w:hideMark/>
          </w:tcPr>
          <w:p w14:paraId="2C684ED1"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42.001</w:t>
            </w:r>
          </w:p>
        </w:tc>
        <w:tc>
          <w:tcPr>
            <w:tcW w:w="1518" w:type="dxa"/>
            <w:tcBorders>
              <w:top w:val="nil"/>
              <w:left w:val="nil"/>
              <w:bottom w:val="single" w:sz="4" w:space="0" w:color="auto"/>
              <w:right w:val="single" w:sz="4" w:space="0" w:color="auto"/>
            </w:tcBorders>
            <w:shd w:val="clear" w:color="auto" w:fill="auto"/>
            <w:noWrap/>
            <w:vAlign w:val="bottom"/>
            <w:hideMark/>
          </w:tcPr>
          <w:p w14:paraId="38A45FC0"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31.44319</w:t>
            </w:r>
          </w:p>
        </w:tc>
      </w:tr>
      <w:tr w:rsidR="00234DB1" w:rsidRPr="00234DB1" w14:paraId="629C9762"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5728596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9:00-10:00</w:t>
            </w:r>
          </w:p>
        </w:tc>
        <w:tc>
          <w:tcPr>
            <w:tcW w:w="1200" w:type="dxa"/>
            <w:tcBorders>
              <w:top w:val="nil"/>
              <w:left w:val="nil"/>
              <w:bottom w:val="single" w:sz="4" w:space="0" w:color="auto"/>
              <w:right w:val="single" w:sz="4" w:space="0" w:color="auto"/>
            </w:tcBorders>
            <w:shd w:val="clear" w:color="auto" w:fill="auto"/>
            <w:noWrap/>
            <w:vAlign w:val="bottom"/>
            <w:hideMark/>
          </w:tcPr>
          <w:p w14:paraId="41FAA85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12.90716</w:t>
            </w:r>
          </w:p>
        </w:tc>
        <w:tc>
          <w:tcPr>
            <w:tcW w:w="1200" w:type="dxa"/>
            <w:tcBorders>
              <w:top w:val="nil"/>
              <w:left w:val="nil"/>
              <w:bottom w:val="single" w:sz="4" w:space="0" w:color="auto"/>
              <w:right w:val="single" w:sz="4" w:space="0" w:color="auto"/>
            </w:tcBorders>
            <w:shd w:val="clear" w:color="auto" w:fill="auto"/>
            <w:noWrap/>
            <w:vAlign w:val="bottom"/>
            <w:hideMark/>
          </w:tcPr>
          <w:p w14:paraId="481A2A30"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33.332</w:t>
            </w:r>
          </w:p>
        </w:tc>
        <w:tc>
          <w:tcPr>
            <w:tcW w:w="1200" w:type="dxa"/>
            <w:tcBorders>
              <w:top w:val="nil"/>
              <w:left w:val="nil"/>
              <w:bottom w:val="single" w:sz="4" w:space="0" w:color="auto"/>
              <w:right w:val="single" w:sz="4" w:space="0" w:color="auto"/>
            </w:tcBorders>
            <w:shd w:val="clear" w:color="auto" w:fill="auto"/>
            <w:noWrap/>
            <w:vAlign w:val="bottom"/>
            <w:hideMark/>
          </w:tcPr>
          <w:p w14:paraId="2ED15FE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47.67</w:t>
            </w:r>
          </w:p>
        </w:tc>
        <w:tc>
          <w:tcPr>
            <w:tcW w:w="1200" w:type="dxa"/>
            <w:tcBorders>
              <w:top w:val="nil"/>
              <w:left w:val="nil"/>
              <w:bottom w:val="single" w:sz="4" w:space="0" w:color="auto"/>
              <w:right w:val="single" w:sz="4" w:space="0" w:color="auto"/>
            </w:tcBorders>
            <w:shd w:val="clear" w:color="auto" w:fill="auto"/>
            <w:noWrap/>
            <w:vAlign w:val="bottom"/>
            <w:hideMark/>
          </w:tcPr>
          <w:p w14:paraId="315A2E44"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24.848</w:t>
            </w:r>
          </w:p>
        </w:tc>
        <w:tc>
          <w:tcPr>
            <w:tcW w:w="1200" w:type="dxa"/>
            <w:tcBorders>
              <w:top w:val="nil"/>
              <w:left w:val="nil"/>
              <w:bottom w:val="single" w:sz="4" w:space="0" w:color="auto"/>
              <w:right w:val="single" w:sz="4" w:space="0" w:color="auto"/>
            </w:tcBorders>
            <w:shd w:val="clear" w:color="auto" w:fill="auto"/>
            <w:noWrap/>
            <w:vAlign w:val="bottom"/>
            <w:hideMark/>
          </w:tcPr>
          <w:p w14:paraId="6BADA36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34</w:t>
            </w:r>
          </w:p>
        </w:tc>
        <w:tc>
          <w:tcPr>
            <w:tcW w:w="1200" w:type="dxa"/>
            <w:tcBorders>
              <w:top w:val="nil"/>
              <w:left w:val="nil"/>
              <w:bottom w:val="single" w:sz="4" w:space="0" w:color="auto"/>
              <w:right w:val="single" w:sz="4" w:space="0" w:color="auto"/>
            </w:tcBorders>
            <w:shd w:val="clear" w:color="auto" w:fill="auto"/>
            <w:noWrap/>
            <w:vAlign w:val="bottom"/>
            <w:hideMark/>
          </w:tcPr>
          <w:p w14:paraId="7F623879"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41.84025</w:t>
            </w:r>
          </w:p>
        </w:tc>
        <w:tc>
          <w:tcPr>
            <w:tcW w:w="1518" w:type="dxa"/>
            <w:tcBorders>
              <w:top w:val="nil"/>
              <w:left w:val="nil"/>
              <w:bottom w:val="single" w:sz="4" w:space="0" w:color="auto"/>
              <w:right w:val="single" w:sz="4" w:space="0" w:color="auto"/>
            </w:tcBorders>
            <w:shd w:val="clear" w:color="auto" w:fill="auto"/>
            <w:noWrap/>
            <w:vAlign w:val="bottom"/>
            <w:hideMark/>
          </w:tcPr>
          <w:p w14:paraId="761D719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31.42624</w:t>
            </w:r>
          </w:p>
        </w:tc>
      </w:tr>
      <w:tr w:rsidR="00234DB1" w:rsidRPr="00234DB1" w14:paraId="68626060"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C68747A"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10:00-11:00</w:t>
            </w:r>
          </w:p>
        </w:tc>
        <w:tc>
          <w:tcPr>
            <w:tcW w:w="1200" w:type="dxa"/>
            <w:tcBorders>
              <w:top w:val="nil"/>
              <w:left w:val="nil"/>
              <w:bottom w:val="single" w:sz="4" w:space="0" w:color="auto"/>
              <w:right w:val="single" w:sz="4" w:space="0" w:color="auto"/>
            </w:tcBorders>
            <w:shd w:val="clear" w:color="auto" w:fill="auto"/>
            <w:noWrap/>
            <w:vAlign w:val="bottom"/>
            <w:hideMark/>
          </w:tcPr>
          <w:p w14:paraId="3E49390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12.6105</w:t>
            </w:r>
          </w:p>
        </w:tc>
        <w:tc>
          <w:tcPr>
            <w:tcW w:w="1200" w:type="dxa"/>
            <w:tcBorders>
              <w:top w:val="nil"/>
              <w:left w:val="nil"/>
              <w:bottom w:val="single" w:sz="4" w:space="0" w:color="auto"/>
              <w:right w:val="single" w:sz="4" w:space="0" w:color="auto"/>
            </w:tcBorders>
            <w:shd w:val="clear" w:color="auto" w:fill="auto"/>
            <w:noWrap/>
            <w:vAlign w:val="bottom"/>
            <w:hideMark/>
          </w:tcPr>
          <w:p w14:paraId="1A1E5B33"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33.05887</w:t>
            </w:r>
          </w:p>
        </w:tc>
        <w:tc>
          <w:tcPr>
            <w:tcW w:w="1200" w:type="dxa"/>
            <w:tcBorders>
              <w:top w:val="nil"/>
              <w:left w:val="nil"/>
              <w:bottom w:val="single" w:sz="4" w:space="0" w:color="auto"/>
              <w:right w:val="single" w:sz="4" w:space="0" w:color="auto"/>
            </w:tcBorders>
            <w:shd w:val="clear" w:color="auto" w:fill="auto"/>
            <w:noWrap/>
            <w:vAlign w:val="bottom"/>
            <w:hideMark/>
          </w:tcPr>
          <w:p w14:paraId="199D8534"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47.42075</w:t>
            </w:r>
          </w:p>
        </w:tc>
        <w:tc>
          <w:tcPr>
            <w:tcW w:w="1200" w:type="dxa"/>
            <w:tcBorders>
              <w:top w:val="nil"/>
              <w:left w:val="nil"/>
              <w:bottom w:val="single" w:sz="4" w:space="0" w:color="auto"/>
              <w:right w:val="single" w:sz="4" w:space="0" w:color="auto"/>
            </w:tcBorders>
            <w:shd w:val="clear" w:color="auto" w:fill="auto"/>
            <w:noWrap/>
            <w:vAlign w:val="bottom"/>
            <w:hideMark/>
          </w:tcPr>
          <w:p w14:paraId="4B0BCEEB"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24.648</w:t>
            </w:r>
          </w:p>
        </w:tc>
        <w:tc>
          <w:tcPr>
            <w:tcW w:w="1200" w:type="dxa"/>
            <w:tcBorders>
              <w:top w:val="nil"/>
              <w:left w:val="nil"/>
              <w:bottom w:val="single" w:sz="4" w:space="0" w:color="auto"/>
              <w:right w:val="single" w:sz="4" w:space="0" w:color="auto"/>
            </w:tcBorders>
            <w:shd w:val="clear" w:color="auto" w:fill="auto"/>
            <w:noWrap/>
            <w:vAlign w:val="bottom"/>
            <w:hideMark/>
          </w:tcPr>
          <w:p w14:paraId="1F0DDB99"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33.25</w:t>
            </w:r>
          </w:p>
        </w:tc>
        <w:tc>
          <w:tcPr>
            <w:tcW w:w="1200" w:type="dxa"/>
            <w:tcBorders>
              <w:top w:val="nil"/>
              <w:left w:val="nil"/>
              <w:bottom w:val="single" w:sz="4" w:space="0" w:color="auto"/>
              <w:right w:val="single" w:sz="4" w:space="0" w:color="auto"/>
            </w:tcBorders>
            <w:shd w:val="clear" w:color="auto" w:fill="auto"/>
            <w:noWrap/>
            <w:vAlign w:val="bottom"/>
            <w:hideMark/>
          </w:tcPr>
          <w:p w14:paraId="71AE485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41.45925</w:t>
            </w:r>
          </w:p>
        </w:tc>
        <w:tc>
          <w:tcPr>
            <w:tcW w:w="1518" w:type="dxa"/>
            <w:tcBorders>
              <w:top w:val="nil"/>
              <w:left w:val="nil"/>
              <w:bottom w:val="single" w:sz="4" w:space="0" w:color="auto"/>
              <w:right w:val="single" w:sz="4" w:space="0" w:color="auto"/>
            </w:tcBorders>
            <w:shd w:val="clear" w:color="auto" w:fill="auto"/>
            <w:noWrap/>
            <w:vAlign w:val="bottom"/>
            <w:hideMark/>
          </w:tcPr>
          <w:p w14:paraId="4619D73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31.40006</w:t>
            </w:r>
          </w:p>
        </w:tc>
      </w:tr>
      <w:tr w:rsidR="00234DB1" w:rsidRPr="00234DB1" w14:paraId="1B0FE028"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118255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11:00-12:00</w:t>
            </w:r>
          </w:p>
        </w:tc>
        <w:tc>
          <w:tcPr>
            <w:tcW w:w="1200" w:type="dxa"/>
            <w:tcBorders>
              <w:top w:val="nil"/>
              <w:left w:val="nil"/>
              <w:bottom w:val="single" w:sz="4" w:space="0" w:color="auto"/>
              <w:right w:val="single" w:sz="4" w:space="0" w:color="auto"/>
            </w:tcBorders>
            <w:shd w:val="clear" w:color="auto" w:fill="auto"/>
            <w:noWrap/>
            <w:vAlign w:val="bottom"/>
            <w:hideMark/>
          </w:tcPr>
          <w:p w14:paraId="365CFB4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12.19933</w:t>
            </w:r>
          </w:p>
        </w:tc>
        <w:tc>
          <w:tcPr>
            <w:tcW w:w="1200" w:type="dxa"/>
            <w:tcBorders>
              <w:top w:val="nil"/>
              <w:left w:val="nil"/>
              <w:bottom w:val="single" w:sz="4" w:space="0" w:color="auto"/>
              <w:right w:val="single" w:sz="4" w:space="0" w:color="auto"/>
            </w:tcBorders>
            <w:shd w:val="clear" w:color="auto" w:fill="auto"/>
            <w:noWrap/>
            <w:vAlign w:val="bottom"/>
            <w:hideMark/>
          </w:tcPr>
          <w:p w14:paraId="2820C4F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32.82675</w:t>
            </w:r>
          </w:p>
        </w:tc>
        <w:tc>
          <w:tcPr>
            <w:tcW w:w="1200" w:type="dxa"/>
            <w:tcBorders>
              <w:top w:val="nil"/>
              <w:left w:val="nil"/>
              <w:bottom w:val="single" w:sz="4" w:space="0" w:color="auto"/>
              <w:right w:val="single" w:sz="4" w:space="0" w:color="auto"/>
            </w:tcBorders>
            <w:shd w:val="clear" w:color="auto" w:fill="auto"/>
            <w:noWrap/>
            <w:vAlign w:val="bottom"/>
            <w:hideMark/>
          </w:tcPr>
          <w:p w14:paraId="0C31CA7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47.25225</w:t>
            </w:r>
          </w:p>
        </w:tc>
        <w:tc>
          <w:tcPr>
            <w:tcW w:w="1200" w:type="dxa"/>
            <w:tcBorders>
              <w:top w:val="nil"/>
              <w:left w:val="nil"/>
              <w:bottom w:val="single" w:sz="4" w:space="0" w:color="auto"/>
              <w:right w:val="single" w:sz="4" w:space="0" w:color="auto"/>
            </w:tcBorders>
            <w:shd w:val="clear" w:color="auto" w:fill="auto"/>
            <w:noWrap/>
            <w:vAlign w:val="bottom"/>
            <w:hideMark/>
          </w:tcPr>
          <w:p w14:paraId="6D32208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24.608</w:t>
            </w:r>
          </w:p>
        </w:tc>
        <w:tc>
          <w:tcPr>
            <w:tcW w:w="1200" w:type="dxa"/>
            <w:tcBorders>
              <w:top w:val="nil"/>
              <w:left w:val="nil"/>
              <w:bottom w:val="single" w:sz="4" w:space="0" w:color="auto"/>
              <w:right w:val="single" w:sz="4" w:space="0" w:color="auto"/>
            </w:tcBorders>
            <w:shd w:val="clear" w:color="auto" w:fill="auto"/>
            <w:noWrap/>
            <w:vAlign w:val="bottom"/>
            <w:hideMark/>
          </w:tcPr>
          <w:p w14:paraId="3716FCAA"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33.25</w:t>
            </w:r>
          </w:p>
        </w:tc>
        <w:tc>
          <w:tcPr>
            <w:tcW w:w="1200" w:type="dxa"/>
            <w:tcBorders>
              <w:top w:val="nil"/>
              <w:left w:val="nil"/>
              <w:bottom w:val="single" w:sz="4" w:space="0" w:color="auto"/>
              <w:right w:val="single" w:sz="4" w:space="0" w:color="auto"/>
            </w:tcBorders>
            <w:shd w:val="clear" w:color="auto" w:fill="auto"/>
            <w:noWrap/>
            <w:vAlign w:val="bottom"/>
            <w:hideMark/>
          </w:tcPr>
          <w:p w14:paraId="07E7D7F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41.25875</w:t>
            </w:r>
          </w:p>
        </w:tc>
        <w:tc>
          <w:tcPr>
            <w:tcW w:w="1518" w:type="dxa"/>
            <w:tcBorders>
              <w:top w:val="nil"/>
              <w:left w:val="nil"/>
              <w:bottom w:val="single" w:sz="4" w:space="0" w:color="auto"/>
              <w:right w:val="single" w:sz="4" w:space="0" w:color="auto"/>
            </w:tcBorders>
            <w:shd w:val="clear" w:color="auto" w:fill="auto"/>
            <w:noWrap/>
            <w:vAlign w:val="bottom"/>
            <w:hideMark/>
          </w:tcPr>
          <w:p w14:paraId="64548F71"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31.377</w:t>
            </w:r>
          </w:p>
        </w:tc>
      </w:tr>
      <w:tr w:rsidR="00234DB1" w:rsidRPr="00234DB1" w14:paraId="2CE4B441"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4B172CE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12:00-13:00</w:t>
            </w:r>
          </w:p>
        </w:tc>
        <w:tc>
          <w:tcPr>
            <w:tcW w:w="1200" w:type="dxa"/>
            <w:tcBorders>
              <w:top w:val="nil"/>
              <w:left w:val="nil"/>
              <w:bottom w:val="single" w:sz="4" w:space="0" w:color="auto"/>
              <w:right w:val="single" w:sz="4" w:space="0" w:color="auto"/>
            </w:tcBorders>
            <w:shd w:val="clear" w:color="auto" w:fill="auto"/>
            <w:noWrap/>
            <w:vAlign w:val="bottom"/>
            <w:hideMark/>
          </w:tcPr>
          <w:p w14:paraId="532299F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12.38825</w:t>
            </w:r>
          </w:p>
        </w:tc>
        <w:tc>
          <w:tcPr>
            <w:tcW w:w="1200" w:type="dxa"/>
            <w:tcBorders>
              <w:top w:val="nil"/>
              <w:left w:val="nil"/>
              <w:bottom w:val="single" w:sz="4" w:space="0" w:color="auto"/>
              <w:right w:val="single" w:sz="4" w:space="0" w:color="auto"/>
            </w:tcBorders>
            <w:shd w:val="clear" w:color="auto" w:fill="auto"/>
            <w:noWrap/>
            <w:vAlign w:val="bottom"/>
            <w:hideMark/>
          </w:tcPr>
          <w:p w14:paraId="7179A931"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32.50325</w:t>
            </w:r>
          </w:p>
        </w:tc>
        <w:tc>
          <w:tcPr>
            <w:tcW w:w="1200" w:type="dxa"/>
            <w:tcBorders>
              <w:top w:val="nil"/>
              <w:left w:val="nil"/>
              <w:bottom w:val="single" w:sz="4" w:space="0" w:color="auto"/>
              <w:right w:val="single" w:sz="4" w:space="0" w:color="auto"/>
            </w:tcBorders>
            <w:shd w:val="clear" w:color="auto" w:fill="auto"/>
            <w:noWrap/>
            <w:vAlign w:val="bottom"/>
            <w:hideMark/>
          </w:tcPr>
          <w:p w14:paraId="635C9E6E"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47.26583</w:t>
            </w:r>
          </w:p>
        </w:tc>
        <w:tc>
          <w:tcPr>
            <w:tcW w:w="1200" w:type="dxa"/>
            <w:tcBorders>
              <w:top w:val="nil"/>
              <w:left w:val="nil"/>
              <w:bottom w:val="single" w:sz="4" w:space="0" w:color="auto"/>
              <w:right w:val="single" w:sz="4" w:space="0" w:color="auto"/>
            </w:tcBorders>
            <w:shd w:val="clear" w:color="auto" w:fill="auto"/>
            <w:noWrap/>
            <w:vAlign w:val="bottom"/>
            <w:hideMark/>
          </w:tcPr>
          <w:p w14:paraId="7336D5D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24.70133</w:t>
            </w:r>
          </w:p>
        </w:tc>
        <w:tc>
          <w:tcPr>
            <w:tcW w:w="1200" w:type="dxa"/>
            <w:tcBorders>
              <w:top w:val="nil"/>
              <w:left w:val="nil"/>
              <w:bottom w:val="single" w:sz="4" w:space="0" w:color="auto"/>
              <w:right w:val="single" w:sz="4" w:space="0" w:color="auto"/>
            </w:tcBorders>
            <w:shd w:val="clear" w:color="auto" w:fill="auto"/>
            <w:noWrap/>
            <w:vAlign w:val="bottom"/>
            <w:hideMark/>
          </w:tcPr>
          <w:p w14:paraId="19B7CC24"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37.33333</w:t>
            </w:r>
          </w:p>
        </w:tc>
        <w:tc>
          <w:tcPr>
            <w:tcW w:w="1200" w:type="dxa"/>
            <w:tcBorders>
              <w:top w:val="nil"/>
              <w:left w:val="nil"/>
              <w:bottom w:val="single" w:sz="4" w:space="0" w:color="auto"/>
              <w:right w:val="single" w:sz="4" w:space="0" w:color="auto"/>
            </w:tcBorders>
            <w:shd w:val="clear" w:color="auto" w:fill="auto"/>
            <w:noWrap/>
            <w:vAlign w:val="bottom"/>
            <w:hideMark/>
          </w:tcPr>
          <w:p w14:paraId="3B1F4BE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41.13875</w:t>
            </w:r>
          </w:p>
        </w:tc>
        <w:tc>
          <w:tcPr>
            <w:tcW w:w="1518" w:type="dxa"/>
            <w:tcBorders>
              <w:top w:val="nil"/>
              <w:left w:val="nil"/>
              <w:bottom w:val="single" w:sz="4" w:space="0" w:color="auto"/>
              <w:right w:val="single" w:sz="4" w:space="0" w:color="auto"/>
            </w:tcBorders>
            <w:shd w:val="clear" w:color="auto" w:fill="auto"/>
            <w:noWrap/>
            <w:vAlign w:val="bottom"/>
            <w:hideMark/>
          </w:tcPr>
          <w:p w14:paraId="3AB0D4E9"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31.35989</w:t>
            </w:r>
          </w:p>
        </w:tc>
      </w:tr>
      <w:tr w:rsidR="00234DB1" w:rsidRPr="00234DB1" w14:paraId="356030DD"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5CE3F1A3"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13:00-14:00</w:t>
            </w:r>
          </w:p>
        </w:tc>
        <w:tc>
          <w:tcPr>
            <w:tcW w:w="1200" w:type="dxa"/>
            <w:tcBorders>
              <w:top w:val="nil"/>
              <w:left w:val="nil"/>
              <w:bottom w:val="single" w:sz="4" w:space="0" w:color="auto"/>
              <w:right w:val="single" w:sz="4" w:space="0" w:color="auto"/>
            </w:tcBorders>
            <w:shd w:val="clear" w:color="auto" w:fill="auto"/>
            <w:noWrap/>
            <w:vAlign w:val="bottom"/>
            <w:hideMark/>
          </w:tcPr>
          <w:p w14:paraId="2FB9D3C1"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12.32058</w:t>
            </w:r>
          </w:p>
        </w:tc>
        <w:tc>
          <w:tcPr>
            <w:tcW w:w="1200" w:type="dxa"/>
            <w:tcBorders>
              <w:top w:val="nil"/>
              <w:left w:val="nil"/>
              <w:bottom w:val="single" w:sz="4" w:space="0" w:color="auto"/>
              <w:right w:val="single" w:sz="4" w:space="0" w:color="auto"/>
            </w:tcBorders>
            <w:shd w:val="clear" w:color="auto" w:fill="auto"/>
            <w:noWrap/>
            <w:vAlign w:val="bottom"/>
            <w:hideMark/>
          </w:tcPr>
          <w:p w14:paraId="06FD6F4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32.50325</w:t>
            </w:r>
          </w:p>
        </w:tc>
        <w:tc>
          <w:tcPr>
            <w:tcW w:w="1200" w:type="dxa"/>
            <w:tcBorders>
              <w:top w:val="nil"/>
              <w:left w:val="nil"/>
              <w:bottom w:val="single" w:sz="4" w:space="0" w:color="auto"/>
              <w:right w:val="single" w:sz="4" w:space="0" w:color="auto"/>
            </w:tcBorders>
            <w:shd w:val="clear" w:color="auto" w:fill="auto"/>
            <w:noWrap/>
            <w:vAlign w:val="bottom"/>
            <w:hideMark/>
          </w:tcPr>
          <w:p w14:paraId="43A2BA4E"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47.48141</w:t>
            </w:r>
          </w:p>
        </w:tc>
        <w:tc>
          <w:tcPr>
            <w:tcW w:w="1200" w:type="dxa"/>
            <w:tcBorders>
              <w:top w:val="nil"/>
              <w:left w:val="nil"/>
              <w:bottom w:val="single" w:sz="4" w:space="0" w:color="auto"/>
              <w:right w:val="single" w:sz="4" w:space="0" w:color="auto"/>
            </w:tcBorders>
            <w:shd w:val="clear" w:color="auto" w:fill="auto"/>
            <w:noWrap/>
            <w:vAlign w:val="bottom"/>
            <w:hideMark/>
          </w:tcPr>
          <w:p w14:paraId="54D20F10"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24.79466</w:t>
            </w:r>
          </w:p>
        </w:tc>
        <w:tc>
          <w:tcPr>
            <w:tcW w:w="1200" w:type="dxa"/>
            <w:tcBorders>
              <w:top w:val="nil"/>
              <w:left w:val="nil"/>
              <w:bottom w:val="single" w:sz="4" w:space="0" w:color="auto"/>
              <w:right w:val="single" w:sz="4" w:space="0" w:color="auto"/>
            </w:tcBorders>
            <w:shd w:val="clear" w:color="auto" w:fill="auto"/>
            <w:noWrap/>
            <w:vAlign w:val="bottom"/>
            <w:hideMark/>
          </w:tcPr>
          <w:p w14:paraId="1998B2A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40.83333</w:t>
            </w:r>
          </w:p>
        </w:tc>
        <w:tc>
          <w:tcPr>
            <w:tcW w:w="1200" w:type="dxa"/>
            <w:tcBorders>
              <w:top w:val="nil"/>
              <w:left w:val="nil"/>
              <w:bottom w:val="single" w:sz="4" w:space="0" w:color="auto"/>
              <w:right w:val="single" w:sz="4" w:space="0" w:color="auto"/>
            </w:tcBorders>
            <w:shd w:val="clear" w:color="auto" w:fill="auto"/>
            <w:noWrap/>
            <w:vAlign w:val="bottom"/>
            <w:hideMark/>
          </w:tcPr>
          <w:p w14:paraId="120A825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41.07825</w:t>
            </w:r>
          </w:p>
        </w:tc>
        <w:tc>
          <w:tcPr>
            <w:tcW w:w="1518" w:type="dxa"/>
            <w:tcBorders>
              <w:top w:val="nil"/>
              <w:left w:val="nil"/>
              <w:bottom w:val="single" w:sz="4" w:space="0" w:color="auto"/>
              <w:right w:val="single" w:sz="4" w:space="0" w:color="auto"/>
            </w:tcBorders>
            <w:shd w:val="clear" w:color="auto" w:fill="auto"/>
            <w:noWrap/>
            <w:vAlign w:val="bottom"/>
            <w:hideMark/>
          </w:tcPr>
          <w:p w14:paraId="38371CF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31.35603</w:t>
            </w:r>
          </w:p>
        </w:tc>
      </w:tr>
      <w:tr w:rsidR="00234DB1" w:rsidRPr="00234DB1" w14:paraId="4AAD7E8F"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463F5A0A"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14:00-15:00</w:t>
            </w:r>
          </w:p>
        </w:tc>
        <w:tc>
          <w:tcPr>
            <w:tcW w:w="1200" w:type="dxa"/>
            <w:tcBorders>
              <w:top w:val="nil"/>
              <w:left w:val="nil"/>
              <w:bottom w:val="single" w:sz="4" w:space="0" w:color="auto"/>
              <w:right w:val="single" w:sz="4" w:space="0" w:color="auto"/>
            </w:tcBorders>
            <w:shd w:val="clear" w:color="auto" w:fill="auto"/>
            <w:noWrap/>
            <w:vAlign w:val="bottom"/>
            <w:hideMark/>
          </w:tcPr>
          <w:p w14:paraId="076DFD9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12.34766</w:t>
            </w:r>
          </w:p>
        </w:tc>
        <w:tc>
          <w:tcPr>
            <w:tcW w:w="1200" w:type="dxa"/>
            <w:tcBorders>
              <w:top w:val="nil"/>
              <w:left w:val="nil"/>
              <w:bottom w:val="single" w:sz="4" w:space="0" w:color="auto"/>
              <w:right w:val="single" w:sz="4" w:space="0" w:color="auto"/>
            </w:tcBorders>
            <w:shd w:val="clear" w:color="auto" w:fill="auto"/>
            <w:noWrap/>
            <w:vAlign w:val="bottom"/>
            <w:hideMark/>
          </w:tcPr>
          <w:p w14:paraId="21A72A8E"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32.05862</w:t>
            </w:r>
          </w:p>
        </w:tc>
        <w:tc>
          <w:tcPr>
            <w:tcW w:w="1200" w:type="dxa"/>
            <w:tcBorders>
              <w:top w:val="nil"/>
              <w:left w:val="nil"/>
              <w:bottom w:val="single" w:sz="4" w:space="0" w:color="auto"/>
              <w:right w:val="single" w:sz="4" w:space="0" w:color="auto"/>
            </w:tcBorders>
            <w:shd w:val="clear" w:color="auto" w:fill="auto"/>
            <w:noWrap/>
            <w:vAlign w:val="bottom"/>
            <w:hideMark/>
          </w:tcPr>
          <w:p w14:paraId="25185E1B"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47.51508</w:t>
            </w:r>
          </w:p>
        </w:tc>
        <w:tc>
          <w:tcPr>
            <w:tcW w:w="1200" w:type="dxa"/>
            <w:tcBorders>
              <w:top w:val="nil"/>
              <w:left w:val="nil"/>
              <w:bottom w:val="single" w:sz="4" w:space="0" w:color="auto"/>
              <w:right w:val="single" w:sz="4" w:space="0" w:color="auto"/>
            </w:tcBorders>
            <w:shd w:val="clear" w:color="auto" w:fill="auto"/>
            <w:noWrap/>
            <w:vAlign w:val="bottom"/>
            <w:hideMark/>
          </w:tcPr>
          <w:p w14:paraId="32DF0774"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24.888</w:t>
            </w:r>
          </w:p>
        </w:tc>
        <w:tc>
          <w:tcPr>
            <w:tcW w:w="1200" w:type="dxa"/>
            <w:tcBorders>
              <w:top w:val="nil"/>
              <w:left w:val="nil"/>
              <w:bottom w:val="single" w:sz="4" w:space="0" w:color="auto"/>
              <w:right w:val="single" w:sz="4" w:space="0" w:color="auto"/>
            </w:tcBorders>
            <w:shd w:val="clear" w:color="auto" w:fill="auto"/>
            <w:noWrap/>
            <w:vAlign w:val="bottom"/>
            <w:hideMark/>
          </w:tcPr>
          <w:p w14:paraId="312DB83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41.83333</w:t>
            </w:r>
          </w:p>
        </w:tc>
        <w:tc>
          <w:tcPr>
            <w:tcW w:w="1200" w:type="dxa"/>
            <w:tcBorders>
              <w:top w:val="nil"/>
              <w:left w:val="nil"/>
              <w:bottom w:val="single" w:sz="4" w:space="0" w:color="auto"/>
              <w:right w:val="single" w:sz="4" w:space="0" w:color="auto"/>
            </w:tcBorders>
            <w:shd w:val="clear" w:color="auto" w:fill="auto"/>
            <w:noWrap/>
            <w:vAlign w:val="bottom"/>
            <w:hideMark/>
          </w:tcPr>
          <w:p w14:paraId="4201165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41.62</w:t>
            </w:r>
          </w:p>
        </w:tc>
        <w:tc>
          <w:tcPr>
            <w:tcW w:w="1518" w:type="dxa"/>
            <w:tcBorders>
              <w:top w:val="nil"/>
              <w:left w:val="nil"/>
              <w:bottom w:val="single" w:sz="4" w:space="0" w:color="auto"/>
              <w:right w:val="single" w:sz="4" w:space="0" w:color="auto"/>
            </w:tcBorders>
            <w:shd w:val="clear" w:color="auto" w:fill="auto"/>
            <w:noWrap/>
            <w:vAlign w:val="bottom"/>
            <w:hideMark/>
          </w:tcPr>
          <w:p w14:paraId="3EC29A7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31.36183</w:t>
            </w:r>
          </w:p>
        </w:tc>
      </w:tr>
      <w:tr w:rsidR="00234DB1" w:rsidRPr="00234DB1" w14:paraId="6BB587E0"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7CDD02E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15:00-16:00</w:t>
            </w:r>
          </w:p>
        </w:tc>
        <w:tc>
          <w:tcPr>
            <w:tcW w:w="1200" w:type="dxa"/>
            <w:tcBorders>
              <w:top w:val="nil"/>
              <w:left w:val="nil"/>
              <w:bottom w:val="single" w:sz="4" w:space="0" w:color="auto"/>
              <w:right w:val="single" w:sz="4" w:space="0" w:color="auto"/>
            </w:tcBorders>
            <w:shd w:val="clear" w:color="auto" w:fill="auto"/>
            <w:noWrap/>
            <w:vAlign w:val="bottom"/>
            <w:hideMark/>
          </w:tcPr>
          <w:p w14:paraId="45C602C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12.53641</w:t>
            </w:r>
          </w:p>
        </w:tc>
        <w:tc>
          <w:tcPr>
            <w:tcW w:w="1200" w:type="dxa"/>
            <w:tcBorders>
              <w:top w:val="nil"/>
              <w:left w:val="nil"/>
              <w:bottom w:val="single" w:sz="4" w:space="0" w:color="auto"/>
              <w:right w:val="single" w:sz="4" w:space="0" w:color="auto"/>
            </w:tcBorders>
            <w:shd w:val="clear" w:color="auto" w:fill="auto"/>
            <w:noWrap/>
            <w:vAlign w:val="bottom"/>
            <w:hideMark/>
          </w:tcPr>
          <w:p w14:paraId="5866886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32.948</w:t>
            </w:r>
          </w:p>
        </w:tc>
        <w:tc>
          <w:tcPr>
            <w:tcW w:w="1200" w:type="dxa"/>
            <w:tcBorders>
              <w:top w:val="nil"/>
              <w:left w:val="nil"/>
              <w:bottom w:val="single" w:sz="4" w:space="0" w:color="auto"/>
              <w:right w:val="single" w:sz="4" w:space="0" w:color="auto"/>
            </w:tcBorders>
            <w:shd w:val="clear" w:color="auto" w:fill="auto"/>
            <w:noWrap/>
            <w:vAlign w:val="bottom"/>
            <w:hideMark/>
          </w:tcPr>
          <w:p w14:paraId="708BC303"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47.79808</w:t>
            </w:r>
          </w:p>
        </w:tc>
        <w:tc>
          <w:tcPr>
            <w:tcW w:w="1200" w:type="dxa"/>
            <w:tcBorders>
              <w:top w:val="nil"/>
              <w:left w:val="nil"/>
              <w:bottom w:val="single" w:sz="4" w:space="0" w:color="auto"/>
              <w:right w:val="single" w:sz="4" w:space="0" w:color="auto"/>
            </w:tcBorders>
            <w:shd w:val="clear" w:color="auto" w:fill="auto"/>
            <w:noWrap/>
            <w:vAlign w:val="bottom"/>
            <w:hideMark/>
          </w:tcPr>
          <w:p w14:paraId="3CC54400"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25.03466</w:t>
            </w:r>
          </w:p>
        </w:tc>
        <w:tc>
          <w:tcPr>
            <w:tcW w:w="1200" w:type="dxa"/>
            <w:tcBorders>
              <w:top w:val="nil"/>
              <w:left w:val="nil"/>
              <w:bottom w:val="single" w:sz="4" w:space="0" w:color="auto"/>
              <w:right w:val="single" w:sz="4" w:space="0" w:color="auto"/>
            </w:tcBorders>
            <w:shd w:val="clear" w:color="auto" w:fill="auto"/>
            <w:noWrap/>
            <w:vAlign w:val="bottom"/>
            <w:hideMark/>
          </w:tcPr>
          <w:p w14:paraId="76CE7BDA"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43.41666</w:t>
            </w:r>
          </w:p>
        </w:tc>
        <w:tc>
          <w:tcPr>
            <w:tcW w:w="1200" w:type="dxa"/>
            <w:tcBorders>
              <w:top w:val="nil"/>
              <w:left w:val="nil"/>
              <w:bottom w:val="single" w:sz="4" w:space="0" w:color="auto"/>
              <w:right w:val="single" w:sz="4" w:space="0" w:color="auto"/>
            </w:tcBorders>
            <w:shd w:val="clear" w:color="auto" w:fill="auto"/>
            <w:noWrap/>
            <w:vAlign w:val="bottom"/>
            <w:hideMark/>
          </w:tcPr>
          <w:p w14:paraId="6A7261D0"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41.981</w:t>
            </w:r>
          </w:p>
        </w:tc>
        <w:tc>
          <w:tcPr>
            <w:tcW w:w="1518" w:type="dxa"/>
            <w:tcBorders>
              <w:top w:val="nil"/>
              <w:left w:val="nil"/>
              <w:bottom w:val="single" w:sz="4" w:space="0" w:color="auto"/>
              <w:right w:val="single" w:sz="4" w:space="0" w:color="auto"/>
            </w:tcBorders>
            <w:shd w:val="clear" w:color="auto" w:fill="auto"/>
            <w:noWrap/>
            <w:vAlign w:val="bottom"/>
            <w:hideMark/>
          </w:tcPr>
          <w:p w14:paraId="411F6013"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31.36242</w:t>
            </w:r>
          </w:p>
        </w:tc>
      </w:tr>
      <w:tr w:rsidR="00234DB1" w:rsidRPr="00234DB1" w14:paraId="3B22A770"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E2A8773"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16:00-17:00</w:t>
            </w:r>
          </w:p>
        </w:tc>
        <w:tc>
          <w:tcPr>
            <w:tcW w:w="1200" w:type="dxa"/>
            <w:tcBorders>
              <w:top w:val="nil"/>
              <w:left w:val="nil"/>
              <w:bottom w:val="single" w:sz="4" w:space="0" w:color="auto"/>
              <w:right w:val="single" w:sz="4" w:space="0" w:color="auto"/>
            </w:tcBorders>
            <w:shd w:val="clear" w:color="auto" w:fill="auto"/>
            <w:noWrap/>
            <w:vAlign w:val="bottom"/>
            <w:hideMark/>
          </w:tcPr>
          <w:p w14:paraId="309B0FF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12.50933</w:t>
            </w:r>
          </w:p>
        </w:tc>
        <w:tc>
          <w:tcPr>
            <w:tcW w:w="1200" w:type="dxa"/>
            <w:tcBorders>
              <w:top w:val="nil"/>
              <w:left w:val="nil"/>
              <w:bottom w:val="single" w:sz="4" w:space="0" w:color="auto"/>
              <w:right w:val="single" w:sz="4" w:space="0" w:color="auto"/>
            </w:tcBorders>
            <w:shd w:val="clear" w:color="auto" w:fill="auto"/>
            <w:noWrap/>
            <w:vAlign w:val="bottom"/>
            <w:hideMark/>
          </w:tcPr>
          <w:p w14:paraId="47C0FBC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33.37237</w:t>
            </w:r>
          </w:p>
        </w:tc>
        <w:tc>
          <w:tcPr>
            <w:tcW w:w="1200" w:type="dxa"/>
            <w:tcBorders>
              <w:top w:val="nil"/>
              <w:left w:val="nil"/>
              <w:bottom w:val="single" w:sz="4" w:space="0" w:color="auto"/>
              <w:right w:val="single" w:sz="4" w:space="0" w:color="auto"/>
            </w:tcBorders>
            <w:shd w:val="clear" w:color="auto" w:fill="auto"/>
            <w:noWrap/>
            <w:vAlign w:val="bottom"/>
            <w:hideMark/>
          </w:tcPr>
          <w:p w14:paraId="5187FB33"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47.50841</w:t>
            </w:r>
          </w:p>
        </w:tc>
        <w:tc>
          <w:tcPr>
            <w:tcW w:w="1200" w:type="dxa"/>
            <w:tcBorders>
              <w:top w:val="nil"/>
              <w:left w:val="nil"/>
              <w:bottom w:val="single" w:sz="4" w:space="0" w:color="auto"/>
              <w:right w:val="single" w:sz="4" w:space="0" w:color="auto"/>
            </w:tcBorders>
            <w:shd w:val="clear" w:color="auto" w:fill="auto"/>
            <w:noWrap/>
            <w:vAlign w:val="bottom"/>
            <w:hideMark/>
          </w:tcPr>
          <w:p w14:paraId="68BCC1AB"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24.95466</w:t>
            </w:r>
          </w:p>
        </w:tc>
        <w:tc>
          <w:tcPr>
            <w:tcW w:w="1200" w:type="dxa"/>
            <w:tcBorders>
              <w:top w:val="nil"/>
              <w:left w:val="nil"/>
              <w:bottom w:val="single" w:sz="4" w:space="0" w:color="auto"/>
              <w:right w:val="single" w:sz="4" w:space="0" w:color="auto"/>
            </w:tcBorders>
            <w:shd w:val="clear" w:color="auto" w:fill="auto"/>
            <w:noWrap/>
            <w:vAlign w:val="bottom"/>
            <w:hideMark/>
          </w:tcPr>
          <w:p w14:paraId="2C5EBDC6"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44.83333</w:t>
            </w:r>
          </w:p>
        </w:tc>
        <w:tc>
          <w:tcPr>
            <w:tcW w:w="1200" w:type="dxa"/>
            <w:tcBorders>
              <w:top w:val="nil"/>
              <w:left w:val="nil"/>
              <w:bottom w:val="single" w:sz="4" w:space="0" w:color="auto"/>
              <w:right w:val="single" w:sz="4" w:space="0" w:color="auto"/>
            </w:tcBorders>
            <w:shd w:val="clear" w:color="auto" w:fill="auto"/>
            <w:noWrap/>
            <w:vAlign w:val="bottom"/>
            <w:hideMark/>
          </w:tcPr>
          <w:p w14:paraId="49A32A0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41.94075</w:t>
            </w:r>
          </w:p>
        </w:tc>
        <w:tc>
          <w:tcPr>
            <w:tcW w:w="1518" w:type="dxa"/>
            <w:tcBorders>
              <w:top w:val="nil"/>
              <w:left w:val="nil"/>
              <w:bottom w:val="single" w:sz="4" w:space="0" w:color="auto"/>
              <w:right w:val="single" w:sz="4" w:space="0" w:color="auto"/>
            </w:tcBorders>
            <w:shd w:val="clear" w:color="auto" w:fill="auto"/>
            <w:noWrap/>
            <w:vAlign w:val="bottom"/>
            <w:hideMark/>
          </w:tcPr>
          <w:p w14:paraId="1390F564"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31.37209</w:t>
            </w:r>
          </w:p>
        </w:tc>
      </w:tr>
      <w:tr w:rsidR="00234DB1" w:rsidRPr="00234DB1" w14:paraId="0514C4E5"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3B7E50A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17:00-18:00</w:t>
            </w:r>
          </w:p>
        </w:tc>
        <w:tc>
          <w:tcPr>
            <w:tcW w:w="1200" w:type="dxa"/>
            <w:tcBorders>
              <w:top w:val="nil"/>
              <w:left w:val="nil"/>
              <w:bottom w:val="single" w:sz="4" w:space="0" w:color="auto"/>
              <w:right w:val="single" w:sz="4" w:space="0" w:color="auto"/>
            </w:tcBorders>
            <w:shd w:val="clear" w:color="auto" w:fill="auto"/>
            <w:noWrap/>
            <w:vAlign w:val="bottom"/>
            <w:hideMark/>
          </w:tcPr>
          <w:p w14:paraId="77E9C04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12.47583</w:t>
            </w:r>
          </w:p>
        </w:tc>
        <w:tc>
          <w:tcPr>
            <w:tcW w:w="1200" w:type="dxa"/>
            <w:tcBorders>
              <w:top w:val="nil"/>
              <w:left w:val="nil"/>
              <w:bottom w:val="single" w:sz="4" w:space="0" w:color="auto"/>
              <w:right w:val="single" w:sz="4" w:space="0" w:color="auto"/>
            </w:tcBorders>
            <w:shd w:val="clear" w:color="auto" w:fill="auto"/>
            <w:noWrap/>
            <w:vAlign w:val="bottom"/>
            <w:hideMark/>
          </w:tcPr>
          <w:p w14:paraId="5D82764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33.39275</w:t>
            </w:r>
          </w:p>
        </w:tc>
        <w:tc>
          <w:tcPr>
            <w:tcW w:w="1200" w:type="dxa"/>
            <w:tcBorders>
              <w:top w:val="nil"/>
              <w:left w:val="nil"/>
              <w:bottom w:val="single" w:sz="4" w:space="0" w:color="auto"/>
              <w:right w:val="single" w:sz="4" w:space="0" w:color="auto"/>
            </w:tcBorders>
            <w:shd w:val="clear" w:color="auto" w:fill="auto"/>
            <w:noWrap/>
            <w:vAlign w:val="bottom"/>
            <w:hideMark/>
          </w:tcPr>
          <w:p w14:paraId="71005FD3"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47.70366</w:t>
            </w:r>
          </w:p>
        </w:tc>
        <w:tc>
          <w:tcPr>
            <w:tcW w:w="1200" w:type="dxa"/>
            <w:tcBorders>
              <w:top w:val="nil"/>
              <w:left w:val="nil"/>
              <w:bottom w:val="single" w:sz="4" w:space="0" w:color="auto"/>
              <w:right w:val="single" w:sz="4" w:space="0" w:color="auto"/>
            </w:tcBorders>
            <w:shd w:val="clear" w:color="auto" w:fill="auto"/>
            <w:noWrap/>
            <w:vAlign w:val="bottom"/>
            <w:hideMark/>
          </w:tcPr>
          <w:p w14:paraId="3669204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24.828</w:t>
            </w:r>
          </w:p>
        </w:tc>
        <w:tc>
          <w:tcPr>
            <w:tcW w:w="1200" w:type="dxa"/>
            <w:tcBorders>
              <w:top w:val="nil"/>
              <w:left w:val="nil"/>
              <w:bottom w:val="single" w:sz="4" w:space="0" w:color="auto"/>
              <w:right w:val="single" w:sz="4" w:space="0" w:color="auto"/>
            </w:tcBorders>
            <w:shd w:val="clear" w:color="auto" w:fill="auto"/>
            <w:noWrap/>
            <w:vAlign w:val="bottom"/>
            <w:hideMark/>
          </w:tcPr>
          <w:p w14:paraId="7A08431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44.66666</w:t>
            </w:r>
          </w:p>
        </w:tc>
        <w:tc>
          <w:tcPr>
            <w:tcW w:w="1200" w:type="dxa"/>
            <w:tcBorders>
              <w:top w:val="nil"/>
              <w:left w:val="nil"/>
              <w:bottom w:val="single" w:sz="4" w:space="0" w:color="auto"/>
              <w:right w:val="single" w:sz="4" w:space="0" w:color="auto"/>
            </w:tcBorders>
            <w:shd w:val="clear" w:color="auto" w:fill="auto"/>
            <w:noWrap/>
            <w:vAlign w:val="bottom"/>
            <w:hideMark/>
          </w:tcPr>
          <w:p w14:paraId="2A02E0D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41.961</w:t>
            </w:r>
          </w:p>
        </w:tc>
        <w:tc>
          <w:tcPr>
            <w:tcW w:w="1518" w:type="dxa"/>
            <w:tcBorders>
              <w:top w:val="nil"/>
              <w:left w:val="nil"/>
              <w:bottom w:val="single" w:sz="4" w:space="0" w:color="auto"/>
              <w:right w:val="single" w:sz="4" w:space="0" w:color="auto"/>
            </w:tcBorders>
            <w:shd w:val="clear" w:color="auto" w:fill="auto"/>
            <w:noWrap/>
            <w:vAlign w:val="bottom"/>
            <w:hideMark/>
          </w:tcPr>
          <w:p w14:paraId="4B793C8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31.38965</w:t>
            </w:r>
          </w:p>
        </w:tc>
      </w:tr>
      <w:tr w:rsidR="00234DB1" w:rsidRPr="00234DB1" w14:paraId="145628F2"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08D2263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18:00-19:00</w:t>
            </w:r>
          </w:p>
        </w:tc>
        <w:tc>
          <w:tcPr>
            <w:tcW w:w="1200" w:type="dxa"/>
            <w:tcBorders>
              <w:top w:val="nil"/>
              <w:left w:val="nil"/>
              <w:bottom w:val="single" w:sz="4" w:space="0" w:color="auto"/>
              <w:right w:val="single" w:sz="4" w:space="0" w:color="auto"/>
            </w:tcBorders>
            <w:shd w:val="clear" w:color="auto" w:fill="auto"/>
            <w:noWrap/>
            <w:vAlign w:val="bottom"/>
            <w:hideMark/>
          </w:tcPr>
          <w:p w14:paraId="0111A99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12.51608</w:t>
            </w:r>
          </w:p>
        </w:tc>
        <w:tc>
          <w:tcPr>
            <w:tcW w:w="1200" w:type="dxa"/>
            <w:tcBorders>
              <w:top w:val="nil"/>
              <w:left w:val="nil"/>
              <w:bottom w:val="single" w:sz="4" w:space="0" w:color="auto"/>
              <w:right w:val="single" w:sz="4" w:space="0" w:color="auto"/>
            </w:tcBorders>
            <w:shd w:val="clear" w:color="auto" w:fill="auto"/>
            <w:noWrap/>
            <w:vAlign w:val="bottom"/>
            <w:hideMark/>
          </w:tcPr>
          <w:p w14:paraId="1DA48909"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33.24112</w:t>
            </w:r>
          </w:p>
        </w:tc>
        <w:tc>
          <w:tcPr>
            <w:tcW w:w="1200" w:type="dxa"/>
            <w:tcBorders>
              <w:top w:val="nil"/>
              <w:left w:val="nil"/>
              <w:bottom w:val="single" w:sz="4" w:space="0" w:color="auto"/>
              <w:right w:val="single" w:sz="4" w:space="0" w:color="auto"/>
            </w:tcBorders>
            <w:shd w:val="clear" w:color="auto" w:fill="auto"/>
            <w:noWrap/>
            <w:vAlign w:val="bottom"/>
            <w:hideMark/>
          </w:tcPr>
          <w:p w14:paraId="4C29DD0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47.62283</w:t>
            </w:r>
          </w:p>
        </w:tc>
        <w:tc>
          <w:tcPr>
            <w:tcW w:w="1200" w:type="dxa"/>
            <w:tcBorders>
              <w:top w:val="nil"/>
              <w:left w:val="nil"/>
              <w:bottom w:val="single" w:sz="4" w:space="0" w:color="auto"/>
              <w:right w:val="single" w:sz="4" w:space="0" w:color="auto"/>
            </w:tcBorders>
            <w:shd w:val="clear" w:color="auto" w:fill="auto"/>
            <w:noWrap/>
            <w:vAlign w:val="bottom"/>
            <w:hideMark/>
          </w:tcPr>
          <w:p w14:paraId="7D12760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24.85466</w:t>
            </w:r>
          </w:p>
        </w:tc>
        <w:tc>
          <w:tcPr>
            <w:tcW w:w="1200" w:type="dxa"/>
            <w:tcBorders>
              <w:top w:val="nil"/>
              <w:left w:val="nil"/>
              <w:bottom w:val="single" w:sz="4" w:space="0" w:color="auto"/>
              <w:right w:val="single" w:sz="4" w:space="0" w:color="auto"/>
            </w:tcBorders>
            <w:shd w:val="clear" w:color="auto" w:fill="auto"/>
            <w:noWrap/>
            <w:vAlign w:val="bottom"/>
            <w:hideMark/>
          </w:tcPr>
          <w:p w14:paraId="4846F084"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45.83333</w:t>
            </w:r>
          </w:p>
        </w:tc>
        <w:tc>
          <w:tcPr>
            <w:tcW w:w="1200" w:type="dxa"/>
            <w:tcBorders>
              <w:top w:val="nil"/>
              <w:left w:val="nil"/>
              <w:bottom w:val="single" w:sz="4" w:space="0" w:color="auto"/>
              <w:right w:val="single" w:sz="4" w:space="0" w:color="auto"/>
            </w:tcBorders>
            <w:shd w:val="clear" w:color="auto" w:fill="auto"/>
            <w:noWrap/>
            <w:vAlign w:val="bottom"/>
            <w:hideMark/>
          </w:tcPr>
          <w:p w14:paraId="6485C919"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41.70025</w:t>
            </w:r>
          </w:p>
        </w:tc>
        <w:tc>
          <w:tcPr>
            <w:tcW w:w="1518" w:type="dxa"/>
            <w:tcBorders>
              <w:top w:val="nil"/>
              <w:left w:val="nil"/>
              <w:bottom w:val="single" w:sz="4" w:space="0" w:color="auto"/>
              <w:right w:val="single" w:sz="4" w:space="0" w:color="auto"/>
            </w:tcBorders>
            <w:shd w:val="clear" w:color="auto" w:fill="auto"/>
            <w:noWrap/>
            <w:vAlign w:val="bottom"/>
            <w:hideMark/>
          </w:tcPr>
          <w:p w14:paraId="7B80B96B"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31.40392</w:t>
            </w:r>
          </w:p>
        </w:tc>
      </w:tr>
      <w:tr w:rsidR="00234DB1" w:rsidRPr="00234DB1" w14:paraId="6AA6426C"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486D951E"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19:00-20:00</w:t>
            </w:r>
          </w:p>
        </w:tc>
        <w:tc>
          <w:tcPr>
            <w:tcW w:w="1200" w:type="dxa"/>
            <w:tcBorders>
              <w:top w:val="nil"/>
              <w:left w:val="nil"/>
              <w:bottom w:val="single" w:sz="4" w:space="0" w:color="auto"/>
              <w:right w:val="single" w:sz="4" w:space="0" w:color="auto"/>
            </w:tcBorders>
            <w:shd w:val="clear" w:color="auto" w:fill="auto"/>
            <w:noWrap/>
            <w:vAlign w:val="bottom"/>
            <w:hideMark/>
          </w:tcPr>
          <w:p w14:paraId="2EFE8B7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12.69141</w:t>
            </w:r>
          </w:p>
        </w:tc>
        <w:tc>
          <w:tcPr>
            <w:tcW w:w="1200" w:type="dxa"/>
            <w:tcBorders>
              <w:top w:val="nil"/>
              <w:left w:val="nil"/>
              <w:bottom w:val="single" w:sz="4" w:space="0" w:color="auto"/>
              <w:right w:val="single" w:sz="4" w:space="0" w:color="auto"/>
            </w:tcBorders>
            <w:shd w:val="clear" w:color="auto" w:fill="auto"/>
            <w:noWrap/>
            <w:vAlign w:val="bottom"/>
            <w:hideMark/>
          </w:tcPr>
          <w:p w14:paraId="763A5AAE"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33.12987</w:t>
            </w:r>
          </w:p>
        </w:tc>
        <w:tc>
          <w:tcPr>
            <w:tcW w:w="1200" w:type="dxa"/>
            <w:tcBorders>
              <w:top w:val="nil"/>
              <w:left w:val="nil"/>
              <w:bottom w:val="single" w:sz="4" w:space="0" w:color="auto"/>
              <w:right w:val="single" w:sz="4" w:space="0" w:color="auto"/>
            </w:tcBorders>
            <w:shd w:val="clear" w:color="auto" w:fill="auto"/>
            <w:noWrap/>
            <w:vAlign w:val="bottom"/>
            <w:hideMark/>
          </w:tcPr>
          <w:p w14:paraId="37B5B35B"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47.88558</w:t>
            </w:r>
          </w:p>
        </w:tc>
        <w:tc>
          <w:tcPr>
            <w:tcW w:w="1200" w:type="dxa"/>
            <w:tcBorders>
              <w:top w:val="nil"/>
              <w:left w:val="nil"/>
              <w:bottom w:val="single" w:sz="4" w:space="0" w:color="auto"/>
              <w:right w:val="single" w:sz="4" w:space="0" w:color="auto"/>
            </w:tcBorders>
            <w:shd w:val="clear" w:color="auto" w:fill="auto"/>
            <w:noWrap/>
            <w:vAlign w:val="bottom"/>
            <w:hideMark/>
          </w:tcPr>
          <w:p w14:paraId="50AE847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24.92133</w:t>
            </w:r>
          </w:p>
        </w:tc>
        <w:tc>
          <w:tcPr>
            <w:tcW w:w="1200" w:type="dxa"/>
            <w:tcBorders>
              <w:top w:val="nil"/>
              <w:left w:val="nil"/>
              <w:bottom w:val="single" w:sz="4" w:space="0" w:color="auto"/>
              <w:right w:val="single" w:sz="4" w:space="0" w:color="auto"/>
            </w:tcBorders>
            <w:shd w:val="clear" w:color="auto" w:fill="auto"/>
            <w:noWrap/>
            <w:vAlign w:val="bottom"/>
            <w:hideMark/>
          </w:tcPr>
          <w:p w14:paraId="521DDF31"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45.75</w:t>
            </w:r>
          </w:p>
        </w:tc>
        <w:tc>
          <w:tcPr>
            <w:tcW w:w="1200" w:type="dxa"/>
            <w:tcBorders>
              <w:top w:val="nil"/>
              <w:left w:val="nil"/>
              <w:bottom w:val="single" w:sz="4" w:space="0" w:color="auto"/>
              <w:right w:val="single" w:sz="4" w:space="0" w:color="auto"/>
            </w:tcBorders>
            <w:shd w:val="clear" w:color="auto" w:fill="auto"/>
            <w:noWrap/>
            <w:vAlign w:val="bottom"/>
            <w:hideMark/>
          </w:tcPr>
          <w:p w14:paraId="5F08399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41.6</w:t>
            </w:r>
          </w:p>
        </w:tc>
        <w:tc>
          <w:tcPr>
            <w:tcW w:w="1518" w:type="dxa"/>
            <w:tcBorders>
              <w:top w:val="nil"/>
              <w:left w:val="nil"/>
              <w:bottom w:val="single" w:sz="4" w:space="0" w:color="auto"/>
              <w:right w:val="single" w:sz="4" w:space="0" w:color="auto"/>
            </w:tcBorders>
            <w:shd w:val="clear" w:color="auto" w:fill="auto"/>
            <w:noWrap/>
            <w:vAlign w:val="bottom"/>
            <w:hideMark/>
          </w:tcPr>
          <w:p w14:paraId="599600B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31.40943</w:t>
            </w:r>
          </w:p>
        </w:tc>
      </w:tr>
      <w:tr w:rsidR="00234DB1" w:rsidRPr="00234DB1" w14:paraId="3E10A95D"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074F1031"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20:00-21:00</w:t>
            </w:r>
          </w:p>
        </w:tc>
        <w:tc>
          <w:tcPr>
            <w:tcW w:w="1200" w:type="dxa"/>
            <w:tcBorders>
              <w:top w:val="nil"/>
              <w:left w:val="nil"/>
              <w:bottom w:val="single" w:sz="4" w:space="0" w:color="auto"/>
              <w:right w:val="single" w:sz="4" w:space="0" w:color="auto"/>
            </w:tcBorders>
            <w:shd w:val="clear" w:color="auto" w:fill="auto"/>
            <w:noWrap/>
            <w:vAlign w:val="bottom"/>
            <w:hideMark/>
          </w:tcPr>
          <w:p w14:paraId="7F2CCAF0"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12.93416</w:t>
            </w:r>
          </w:p>
        </w:tc>
        <w:tc>
          <w:tcPr>
            <w:tcW w:w="1200" w:type="dxa"/>
            <w:tcBorders>
              <w:top w:val="nil"/>
              <w:left w:val="nil"/>
              <w:bottom w:val="single" w:sz="4" w:space="0" w:color="auto"/>
              <w:right w:val="single" w:sz="4" w:space="0" w:color="auto"/>
            </w:tcBorders>
            <w:shd w:val="clear" w:color="auto" w:fill="auto"/>
            <w:noWrap/>
            <w:vAlign w:val="bottom"/>
            <w:hideMark/>
          </w:tcPr>
          <w:p w14:paraId="747260A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32.79637</w:t>
            </w:r>
          </w:p>
        </w:tc>
        <w:tc>
          <w:tcPr>
            <w:tcW w:w="1200" w:type="dxa"/>
            <w:tcBorders>
              <w:top w:val="nil"/>
              <w:left w:val="nil"/>
              <w:bottom w:val="single" w:sz="4" w:space="0" w:color="auto"/>
              <w:right w:val="single" w:sz="4" w:space="0" w:color="auto"/>
            </w:tcBorders>
            <w:shd w:val="clear" w:color="auto" w:fill="auto"/>
            <w:noWrap/>
            <w:vAlign w:val="bottom"/>
            <w:hideMark/>
          </w:tcPr>
          <w:p w14:paraId="62F2F674"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48.1215</w:t>
            </w:r>
          </w:p>
        </w:tc>
        <w:tc>
          <w:tcPr>
            <w:tcW w:w="1200" w:type="dxa"/>
            <w:tcBorders>
              <w:top w:val="nil"/>
              <w:left w:val="nil"/>
              <w:bottom w:val="single" w:sz="4" w:space="0" w:color="auto"/>
              <w:right w:val="single" w:sz="4" w:space="0" w:color="auto"/>
            </w:tcBorders>
            <w:shd w:val="clear" w:color="auto" w:fill="auto"/>
            <w:noWrap/>
            <w:vAlign w:val="bottom"/>
            <w:hideMark/>
          </w:tcPr>
          <w:p w14:paraId="1DE5AFD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25.17466</w:t>
            </w:r>
          </w:p>
        </w:tc>
        <w:tc>
          <w:tcPr>
            <w:tcW w:w="1200" w:type="dxa"/>
            <w:tcBorders>
              <w:top w:val="nil"/>
              <w:left w:val="nil"/>
              <w:bottom w:val="single" w:sz="4" w:space="0" w:color="auto"/>
              <w:right w:val="single" w:sz="4" w:space="0" w:color="auto"/>
            </w:tcBorders>
            <w:shd w:val="clear" w:color="auto" w:fill="auto"/>
            <w:noWrap/>
            <w:vAlign w:val="bottom"/>
            <w:hideMark/>
          </w:tcPr>
          <w:p w14:paraId="0F985E1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47.41666</w:t>
            </w:r>
          </w:p>
        </w:tc>
        <w:tc>
          <w:tcPr>
            <w:tcW w:w="1200" w:type="dxa"/>
            <w:tcBorders>
              <w:top w:val="nil"/>
              <w:left w:val="nil"/>
              <w:bottom w:val="single" w:sz="4" w:space="0" w:color="auto"/>
              <w:right w:val="single" w:sz="4" w:space="0" w:color="auto"/>
            </w:tcBorders>
            <w:shd w:val="clear" w:color="auto" w:fill="auto"/>
            <w:noWrap/>
            <w:vAlign w:val="bottom"/>
            <w:hideMark/>
          </w:tcPr>
          <w:p w14:paraId="635E8A0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41.53975</w:t>
            </w:r>
          </w:p>
        </w:tc>
        <w:tc>
          <w:tcPr>
            <w:tcW w:w="1518" w:type="dxa"/>
            <w:tcBorders>
              <w:top w:val="nil"/>
              <w:left w:val="nil"/>
              <w:bottom w:val="single" w:sz="4" w:space="0" w:color="auto"/>
              <w:right w:val="single" w:sz="4" w:space="0" w:color="auto"/>
            </w:tcBorders>
            <w:shd w:val="clear" w:color="auto" w:fill="auto"/>
            <w:noWrap/>
            <w:vAlign w:val="bottom"/>
            <w:hideMark/>
          </w:tcPr>
          <w:p w14:paraId="3CE1D0B6"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31.41196</w:t>
            </w:r>
          </w:p>
        </w:tc>
      </w:tr>
      <w:tr w:rsidR="00234DB1" w:rsidRPr="00234DB1" w14:paraId="08A418C6"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03E270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21:00-22:00</w:t>
            </w:r>
          </w:p>
        </w:tc>
        <w:tc>
          <w:tcPr>
            <w:tcW w:w="1200" w:type="dxa"/>
            <w:tcBorders>
              <w:top w:val="nil"/>
              <w:left w:val="nil"/>
              <w:bottom w:val="single" w:sz="4" w:space="0" w:color="auto"/>
              <w:right w:val="single" w:sz="4" w:space="0" w:color="auto"/>
            </w:tcBorders>
            <w:shd w:val="clear" w:color="auto" w:fill="auto"/>
            <w:noWrap/>
            <w:vAlign w:val="bottom"/>
            <w:hideMark/>
          </w:tcPr>
          <w:p w14:paraId="0B6D2EDD"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13.20375</w:t>
            </w:r>
          </w:p>
        </w:tc>
        <w:tc>
          <w:tcPr>
            <w:tcW w:w="1200" w:type="dxa"/>
            <w:tcBorders>
              <w:top w:val="nil"/>
              <w:left w:val="nil"/>
              <w:bottom w:val="single" w:sz="4" w:space="0" w:color="auto"/>
              <w:right w:val="single" w:sz="4" w:space="0" w:color="auto"/>
            </w:tcBorders>
            <w:shd w:val="clear" w:color="auto" w:fill="auto"/>
            <w:noWrap/>
            <w:vAlign w:val="bottom"/>
            <w:hideMark/>
          </w:tcPr>
          <w:p w14:paraId="76AB818A"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33.11975</w:t>
            </w:r>
          </w:p>
        </w:tc>
        <w:tc>
          <w:tcPr>
            <w:tcW w:w="1200" w:type="dxa"/>
            <w:tcBorders>
              <w:top w:val="nil"/>
              <w:left w:val="nil"/>
              <w:bottom w:val="single" w:sz="4" w:space="0" w:color="auto"/>
              <w:right w:val="single" w:sz="4" w:space="0" w:color="auto"/>
            </w:tcBorders>
            <w:shd w:val="clear" w:color="auto" w:fill="auto"/>
            <w:noWrap/>
            <w:vAlign w:val="bottom"/>
            <w:hideMark/>
          </w:tcPr>
          <w:p w14:paraId="2C95803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48.18875</w:t>
            </w:r>
          </w:p>
        </w:tc>
        <w:tc>
          <w:tcPr>
            <w:tcW w:w="1200" w:type="dxa"/>
            <w:tcBorders>
              <w:top w:val="nil"/>
              <w:left w:val="nil"/>
              <w:bottom w:val="single" w:sz="4" w:space="0" w:color="auto"/>
              <w:right w:val="single" w:sz="4" w:space="0" w:color="auto"/>
            </w:tcBorders>
            <w:shd w:val="clear" w:color="auto" w:fill="auto"/>
            <w:noWrap/>
            <w:vAlign w:val="bottom"/>
            <w:hideMark/>
          </w:tcPr>
          <w:p w14:paraId="7E65C720"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25.208</w:t>
            </w:r>
          </w:p>
        </w:tc>
        <w:tc>
          <w:tcPr>
            <w:tcW w:w="1200" w:type="dxa"/>
            <w:tcBorders>
              <w:top w:val="nil"/>
              <w:left w:val="nil"/>
              <w:bottom w:val="single" w:sz="4" w:space="0" w:color="auto"/>
              <w:right w:val="single" w:sz="4" w:space="0" w:color="auto"/>
            </w:tcBorders>
            <w:shd w:val="clear" w:color="auto" w:fill="auto"/>
            <w:noWrap/>
            <w:vAlign w:val="bottom"/>
            <w:hideMark/>
          </w:tcPr>
          <w:p w14:paraId="21951974"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48.16666</w:t>
            </w:r>
          </w:p>
        </w:tc>
        <w:tc>
          <w:tcPr>
            <w:tcW w:w="1200" w:type="dxa"/>
            <w:tcBorders>
              <w:top w:val="nil"/>
              <w:left w:val="nil"/>
              <w:bottom w:val="single" w:sz="4" w:space="0" w:color="auto"/>
              <w:right w:val="single" w:sz="4" w:space="0" w:color="auto"/>
            </w:tcBorders>
            <w:shd w:val="clear" w:color="auto" w:fill="auto"/>
            <w:noWrap/>
            <w:vAlign w:val="bottom"/>
            <w:hideMark/>
          </w:tcPr>
          <w:p w14:paraId="6FFE304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41.45925</w:t>
            </w:r>
          </w:p>
        </w:tc>
        <w:tc>
          <w:tcPr>
            <w:tcW w:w="1518" w:type="dxa"/>
            <w:tcBorders>
              <w:top w:val="nil"/>
              <w:left w:val="nil"/>
              <w:bottom w:val="single" w:sz="4" w:space="0" w:color="auto"/>
              <w:right w:val="single" w:sz="4" w:space="0" w:color="auto"/>
            </w:tcBorders>
            <w:shd w:val="clear" w:color="auto" w:fill="auto"/>
            <w:noWrap/>
            <w:vAlign w:val="bottom"/>
            <w:hideMark/>
          </w:tcPr>
          <w:p w14:paraId="0590373F"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31.41463</w:t>
            </w:r>
          </w:p>
        </w:tc>
      </w:tr>
      <w:tr w:rsidR="00234DB1" w:rsidRPr="00234DB1" w14:paraId="075ADD17"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1A570FD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22:00-23:00</w:t>
            </w:r>
          </w:p>
        </w:tc>
        <w:tc>
          <w:tcPr>
            <w:tcW w:w="1200" w:type="dxa"/>
            <w:tcBorders>
              <w:top w:val="nil"/>
              <w:left w:val="nil"/>
              <w:bottom w:val="single" w:sz="4" w:space="0" w:color="auto"/>
              <w:right w:val="single" w:sz="4" w:space="0" w:color="auto"/>
            </w:tcBorders>
            <w:shd w:val="clear" w:color="auto" w:fill="auto"/>
            <w:noWrap/>
            <w:vAlign w:val="bottom"/>
            <w:hideMark/>
          </w:tcPr>
          <w:p w14:paraId="19076F8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13.25758</w:t>
            </w:r>
          </w:p>
        </w:tc>
        <w:tc>
          <w:tcPr>
            <w:tcW w:w="1200" w:type="dxa"/>
            <w:tcBorders>
              <w:top w:val="nil"/>
              <w:left w:val="nil"/>
              <w:bottom w:val="single" w:sz="4" w:space="0" w:color="auto"/>
              <w:right w:val="single" w:sz="4" w:space="0" w:color="auto"/>
            </w:tcBorders>
            <w:shd w:val="clear" w:color="auto" w:fill="auto"/>
            <w:noWrap/>
            <w:vAlign w:val="bottom"/>
            <w:hideMark/>
          </w:tcPr>
          <w:p w14:paraId="4D4DEE93"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33.1905</w:t>
            </w:r>
          </w:p>
        </w:tc>
        <w:tc>
          <w:tcPr>
            <w:tcW w:w="1200" w:type="dxa"/>
            <w:tcBorders>
              <w:top w:val="nil"/>
              <w:left w:val="nil"/>
              <w:bottom w:val="single" w:sz="4" w:space="0" w:color="auto"/>
              <w:right w:val="single" w:sz="4" w:space="0" w:color="auto"/>
            </w:tcBorders>
            <w:shd w:val="clear" w:color="auto" w:fill="auto"/>
            <w:noWrap/>
            <w:vAlign w:val="bottom"/>
            <w:hideMark/>
          </w:tcPr>
          <w:p w14:paraId="41C64C2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48.34375</w:t>
            </w:r>
          </w:p>
        </w:tc>
        <w:tc>
          <w:tcPr>
            <w:tcW w:w="1200" w:type="dxa"/>
            <w:tcBorders>
              <w:top w:val="nil"/>
              <w:left w:val="nil"/>
              <w:bottom w:val="single" w:sz="4" w:space="0" w:color="auto"/>
              <w:right w:val="single" w:sz="4" w:space="0" w:color="auto"/>
            </w:tcBorders>
            <w:shd w:val="clear" w:color="auto" w:fill="auto"/>
            <w:noWrap/>
            <w:vAlign w:val="bottom"/>
            <w:hideMark/>
          </w:tcPr>
          <w:p w14:paraId="6F644A5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25.25466</w:t>
            </w:r>
          </w:p>
        </w:tc>
        <w:tc>
          <w:tcPr>
            <w:tcW w:w="1200" w:type="dxa"/>
            <w:tcBorders>
              <w:top w:val="nil"/>
              <w:left w:val="nil"/>
              <w:bottom w:val="single" w:sz="4" w:space="0" w:color="auto"/>
              <w:right w:val="single" w:sz="4" w:space="0" w:color="auto"/>
            </w:tcBorders>
            <w:shd w:val="clear" w:color="auto" w:fill="auto"/>
            <w:noWrap/>
            <w:vAlign w:val="bottom"/>
            <w:hideMark/>
          </w:tcPr>
          <w:p w14:paraId="75849ABC"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48.75</w:t>
            </w:r>
          </w:p>
        </w:tc>
        <w:tc>
          <w:tcPr>
            <w:tcW w:w="1200" w:type="dxa"/>
            <w:tcBorders>
              <w:top w:val="nil"/>
              <w:left w:val="nil"/>
              <w:bottom w:val="single" w:sz="4" w:space="0" w:color="auto"/>
              <w:right w:val="single" w:sz="4" w:space="0" w:color="auto"/>
            </w:tcBorders>
            <w:shd w:val="clear" w:color="auto" w:fill="auto"/>
            <w:noWrap/>
            <w:vAlign w:val="bottom"/>
            <w:hideMark/>
          </w:tcPr>
          <w:p w14:paraId="7B3101E0"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42.001</w:t>
            </w:r>
          </w:p>
        </w:tc>
        <w:tc>
          <w:tcPr>
            <w:tcW w:w="1518" w:type="dxa"/>
            <w:tcBorders>
              <w:top w:val="nil"/>
              <w:left w:val="nil"/>
              <w:bottom w:val="single" w:sz="4" w:space="0" w:color="auto"/>
              <w:right w:val="single" w:sz="4" w:space="0" w:color="auto"/>
            </w:tcBorders>
            <w:shd w:val="clear" w:color="auto" w:fill="auto"/>
            <w:noWrap/>
            <w:vAlign w:val="bottom"/>
            <w:hideMark/>
          </w:tcPr>
          <w:p w14:paraId="2221D7A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31.41716</w:t>
            </w:r>
          </w:p>
        </w:tc>
      </w:tr>
      <w:tr w:rsidR="00234DB1" w:rsidRPr="00234DB1" w14:paraId="4E600A23" w14:textId="77777777" w:rsidTr="04609A93">
        <w:trPr>
          <w:trHeight w:val="30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43E0706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23:00-24:00</w:t>
            </w:r>
          </w:p>
        </w:tc>
        <w:tc>
          <w:tcPr>
            <w:tcW w:w="1200" w:type="dxa"/>
            <w:tcBorders>
              <w:top w:val="nil"/>
              <w:left w:val="nil"/>
              <w:bottom w:val="single" w:sz="4" w:space="0" w:color="auto"/>
              <w:right w:val="single" w:sz="4" w:space="0" w:color="auto"/>
            </w:tcBorders>
            <w:shd w:val="clear" w:color="auto" w:fill="auto"/>
            <w:noWrap/>
            <w:vAlign w:val="bottom"/>
            <w:hideMark/>
          </w:tcPr>
          <w:p w14:paraId="14451057"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13.43958</w:t>
            </w:r>
          </w:p>
        </w:tc>
        <w:tc>
          <w:tcPr>
            <w:tcW w:w="1200" w:type="dxa"/>
            <w:tcBorders>
              <w:top w:val="nil"/>
              <w:left w:val="nil"/>
              <w:bottom w:val="single" w:sz="4" w:space="0" w:color="auto"/>
              <w:right w:val="single" w:sz="4" w:space="0" w:color="auto"/>
            </w:tcBorders>
            <w:shd w:val="clear" w:color="auto" w:fill="auto"/>
            <w:noWrap/>
            <w:vAlign w:val="bottom"/>
            <w:hideMark/>
          </w:tcPr>
          <w:p w14:paraId="389082D1"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33.44325</w:t>
            </w:r>
          </w:p>
        </w:tc>
        <w:tc>
          <w:tcPr>
            <w:tcW w:w="1200" w:type="dxa"/>
            <w:tcBorders>
              <w:top w:val="nil"/>
              <w:left w:val="nil"/>
              <w:bottom w:val="single" w:sz="4" w:space="0" w:color="auto"/>
              <w:right w:val="single" w:sz="4" w:space="0" w:color="auto"/>
            </w:tcBorders>
            <w:shd w:val="clear" w:color="auto" w:fill="auto"/>
            <w:noWrap/>
            <w:vAlign w:val="bottom"/>
            <w:hideMark/>
          </w:tcPr>
          <w:p w14:paraId="1AF76205"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48.45841</w:t>
            </w:r>
          </w:p>
        </w:tc>
        <w:tc>
          <w:tcPr>
            <w:tcW w:w="1200" w:type="dxa"/>
            <w:tcBorders>
              <w:top w:val="nil"/>
              <w:left w:val="nil"/>
              <w:bottom w:val="single" w:sz="4" w:space="0" w:color="auto"/>
              <w:right w:val="single" w:sz="4" w:space="0" w:color="auto"/>
            </w:tcBorders>
            <w:shd w:val="clear" w:color="auto" w:fill="auto"/>
            <w:noWrap/>
            <w:vAlign w:val="bottom"/>
            <w:hideMark/>
          </w:tcPr>
          <w:p w14:paraId="1F782858"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25.428</w:t>
            </w:r>
          </w:p>
        </w:tc>
        <w:tc>
          <w:tcPr>
            <w:tcW w:w="1200" w:type="dxa"/>
            <w:tcBorders>
              <w:top w:val="nil"/>
              <w:left w:val="nil"/>
              <w:bottom w:val="single" w:sz="4" w:space="0" w:color="auto"/>
              <w:right w:val="single" w:sz="4" w:space="0" w:color="auto"/>
            </w:tcBorders>
            <w:shd w:val="clear" w:color="auto" w:fill="auto"/>
            <w:noWrap/>
            <w:vAlign w:val="bottom"/>
            <w:hideMark/>
          </w:tcPr>
          <w:p w14:paraId="5FB0793B"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49.25</w:t>
            </w:r>
          </w:p>
        </w:tc>
        <w:tc>
          <w:tcPr>
            <w:tcW w:w="1200" w:type="dxa"/>
            <w:tcBorders>
              <w:top w:val="nil"/>
              <w:left w:val="nil"/>
              <w:bottom w:val="single" w:sz="4" w:space="0" w:color="auto"/>
              <w:right w:val="single" w:sz="4" w:space="0" w:color="auto"/>
            </w:tcBorders>
            <w:shd w:val="clear" w:color="auto" w:fill="auto"/>
            <w:noWrap/>
            <w:vAlign w:val="bottom"/>
            <w:hideMark/>
          </w:tcPr>
          <w:p w14:paraId="1027AE4B"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42.5625</w:t>
            </w:r>
          </w:p>
        </w:tc>
        <w:tc>
          <w:tcPr>
            <w:tcW w:w="1518" w:type="dxa"/>
            <w:tcBorders>
              <w:top w:val="nil"/>
              <w:left w:val="nil"/>
              <w:bottom w:val="single" w:sz="4" w:space="0" w:color="auto"/>
              <w:right w:val="single" w:sz="4" w:space="0" w:color="auto"/>
            </w:tcBorders>
            <w:shd w:val="clear" w:color="auto" w:fill="auto"/>
            <w:noWrap/>
            <w:vAlign w:val="bottom"/>
            <w:hideMark/>
          </w:tcPr>
          <w:p w14:paraId="5D562F43" w14:textId="77777777" w:rsidR="00234DB1" w:rsidRPr="00234DB1" w:rsidRDefault="00234DB1" w:rsidP="00234DB1">
            <w:pPr>
              <w:spacing w:before="0"/>
              <w:jc w:val="center"/>
              <w:rPr>
                <w:rFonts w:ascii="Calibri" w:eastAsia="Times New Roman" w:hAnsi="Calibri" w:cs="Calibri"/>
                <w:color w:val="000000"/>
                <w:sz w:val="22"/>
                <w:szCs w:val="22"/>
                <w:lang w:eastAsia="es-MX"/>
              </w:rPr>
            </w:pPr>
            <w:r w:rsidRPr="04609A93">
              <w:rPr>
                <w:rFonts w:ascii="Calibri" w:eastAsia="Times New Roman" w:hAnsi="Calibri" w:cs="Calibri"/>
                <w:color w:val="000000" w:themeColor="text1"/>
                <w:sz w:val="22"/>
                <w:szCs w:val="22"/>
              </w:rPr>
              <w:t>31.42014</w:t>
            </w:r>
          </w:p>
        </w:tc>
      </w:tr>
    </w:tbl>
    <w:p w14:paraId="6F704DA9" w14:textId="77777777" w:rsidR="00746C22" w:rsidRPr="00355A1B" w:rsidRDefault="00746C22" w:rsidP="04609A93">
      <w:pPr>
        <w:spacing w:before="0" w:after="160" w:line="259" w:lineRule="auto"/>
        <w:rPr>
          <w:rFonts w:asciiTheme="minorHAnsi" w:hAnsiTheme="minorHAnsi"/>
          <w:kern w:val="2"/>
          <w:sz w:val="22"/>
          <w:szCs w:val="22"/>
          <w14:ligatures w14:val="standardContextual"/>
        </w:rPr>
      </w:pPr>
    </w:p>
    <w:p w14:paraId="1A22EAB7" w14:textId="5E3E32B1" w:rsidR="00355A1B" w:rsidRP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 xml:space="preserve">Para tener una buena simulación hidráulica es importante contar con el coeficiente de modulación </w:t>
      </w:r>
      <w:r w:rsidR="00CC27BE" w:rsidRPr="04609A93">
        <w:rPr>
          <w:rFonts w:asciiTheme="minorHAnsi" w:hAnsiTheme="minorHAnsi"/>
          <w:kern w:val="2"/>
          <w:sz w:val="22"/>
          <w:szCs w:val="22"/>
          <w14:ligatures w14:val="standardContextual"/>
        </w:rPr>
        <w:t>que sirve para</w:t>
      </w:r>
      <w:r w:rsidR="00EF5008" w:rsidRPr="04609A93">
        <w:rPr>
          <w:rFonts w:asciiTheme="minorHAnsi" w:hAnsiTheme="minorHAnsi"/>
          <w:kern w:val="2"/>
          <w:sz w:val="22"/>
          <w:szCs w:val="22"/>
          <w14:ligatures w14:val="standardContextual"/>
        </w:rPr>
        <w:t xml:space="preserve"> </w:t>
      </w:r>
      <w:r w:rsidR="00A3154E" w:rsidRPr="04609A93">
        <w:rPr>
          <w:rFonts w:asciiTheme="minorHAnsi" w:hAnsiTheme="minorHAnsi"/>
          <w:kern w:val="2"/>
          <w:sz w:val="22"/>
          <w:szCs w:val="22"/>
          <w14:ligatures w14:val="standardContextual"/>
        </w:rPr>
        <w:t>obtener los</w:t>
      </w:r>
      <w:r w:rsidR="00EF5008" w:rsidRPr="04609A93">
        <w:rPr>
          <w:rFonts w:asciiTheme="minorHAnsi" w:hAnsiTheme="minorHAnsi"/>
          <w:kern w:val="2"/>
          <w:sz w:val="22"/>
          <w:szCs w:val="22"/>
          <w14:ligatures w14:val="standardContextual"/>
        </w:rPr>
        <w:t xml:space="preserve"> consumos más cercanos a la realidad para el funcionamiento de la red</w:t>
      </w:r>
      <w:r w:rsidR="004F7BD5" w:rsidRPr="04609A93">
        <w:rPr>
          <w:rFonts w:asciiTheme="minorHAnsi" w:hAnsiTheme="minorHAnsi"/>
          <w:kern w:val="2"/>
          <w:sz w:val="22"/>
          <w:szCs w:val="22"/>
          <w14:ligatures w14:val="standardContextual"/>
        </w:rPr>
        <w:t xml:space="preserve"> como para encontrar el caudal mínimo nocturno</w:t>
      </w:r>
      <w:r w:rsidR="00CC27BE" w:rsidRPr="04609A93">
        <w:rPr>
          <w:rFonts w:asciiTheme="minorHAnsi" w:hAnsiTheme="minorHAnsi"/>
          <w:kern w:val="2"/>
          <w:sz w:val="22"/>
          <w:szCs w:val="22"/>
          <w14:ligatures w14:val="standardContextual"/>
        </w:rPr>
        <w:t xml:space="preserve">, </w:t>
      </w:r>
      <w:r w:rsidRPr="04609A93">
        <w:rPr>
          <w:rFonts w:asciiTheme="minorHAnsi" w:hAnsiTheme="minorHAnsi"/>
          <w:kern w:val="2"/>
          <w:sz w:val="22"/>
          <w:szCs w:val="22"/>
          <w14:ligatures w14:val="standardContextual"/>
        </w:rPr>
        <w:t>se calcula con la ecuación:</w:t>
      </w:r>
    </w:p>
    <w:p w14:paraId="48932840" w14:textId="77777777" w:rsidR="00355A1B" w:rsidRPr="00355A1B" w:rsidRDefault="00355A1B" w:rsidP="04609A93">
      <w:pPr>
        <w:spacing w:before="0" w:after="200"/>
        <w:jc w:val="left"/>
        <w:rPr>
          <w:rFonts w:asciiTheme="minorHAnsi" w:hAnsiTheme="minorHAnsi"/>
          <w:i/>
          <w:iCs/>
          <w:color w:val="44546A" w:themeColor="text2"/>
          <w:kern w:val="2"/>
          <w14:ligatures w14:val="standardContextual"/>
        </w:rPr>
      </w:pPr>
      <w:r w:rsidRPr="04609A93">
        <w:rPr>
          <w:rFonts w:asciiTheme="minorHAnsi" w:hAnsiTheme="minorHAnsi"/>
          <w:i/>
          <w:iCs/>
          <w:color w:val="44546A" w:themeColor="text2"/>
          <w:kern w:val="2"/>
          <w14:ligatures w14:val="standardContextual"/>
        </w:rPr>
        <w:t xml:space="preserve">Ecuación </w:t>
      </w:r>
      <w:r w:rsidRPr="04609A93">
        <w:rPr>
          <w:rFonts w:asciiTheme="minorHAnsi" w:hAnsiTheme="minorHAnsi"/>
          <w:i/>
          <w:iCs/>
          <w:color w:val="44546A" w:themeColor="text2"/>
          <w:kern w:val="2"/>
          <w14:ligatures w14:val="standardContextual"/>
        </w:rPr>
        <w:fldChar w:fldCharType="begin"/>
      </w:r>
      <w:r w:rsidRPr="04609A93">
        <w:rPr>
          <w:rFonts w:asciiTheme="minorHAnsi" w:hAnsiTheme="minorHAnsi"/>
          <w:i/>
          <w:iCs/>
          <w:color w:val="44546A" w:themeColor="text2"/>
          <w:kern w:val="2"/>
          <w14:ligatures w14:val="standardContextual"/>
        </w:rPr>
        <w:instrText xml:space="preserve"> SEQ Ecuación \* ARABIC </w:instrText>
      </w:r>
      <w:r w:rsidRPr="04609A93">
        <w:rPr>
          <w:rFonts w:asciiTheme="minorHAnsi" w:hAnsiTheme="minorHAnsi"/>
          <w:i/>
          <w:iCs/>
          <w:color w:val="44546A" w:themeColor="text2"/>
          <w:kern w:val="2"/>
          <w14:ligatures w14:val="standardContextual"/>
        </w:rPr>
        <w:fldChar w:fldCharType="separate"/>
      </w:r>
      <w:r w:rsidRPr="04609A93">
        <w:rPr>
          <w:rFonts w:asciiTheme="minorHAnsi" w:hAnsiTheme="minorHAnsi"/>
          <w:i/>
          <w:iCs/>
          <w:noProof/>
          <w:color w:val="44546A" w:themeColor="text2"/>
          <w:kern w:val="2"/>
          <w14:ligatures w14:val="standardContextual"/>
        </w:rPr>
        <w:t>1</w:t>
      </w:r>
      <w:r w:rsidRPr="04609A93">
        <w:rPr>
          <w:rFonts w:asciiTheme="minorHAnsi" w:hAnsiTheme="minorHAnsi"/>
          <w:i/>
          <w:iCs/>
          <w:noProof/>
          <w:color w:val="44546A" w:themeColor="text2"/>
          <w:kern w:val="2"/>
          <w14:ligatures w14:val="standardContextual"/>
        </w:rPr>
        <w:fldChar w:fldCharType="end"/>
      </w:r>
    </w:p>
    <w:p w14:paraId="507BFAD0" w14:textId="77777777" w:rsidR="00355A1B" w:rsidRPr="00355A1B" w:rsidRDefault="00355A1B" w:rsidP="04609A93">
      <w:pPr>
        <w:spacing w:before="0" w:after="160" w:line="259" w:lineRule="auto"/>
        <w:jc w:val="left"/>
        <w:rPr>
          <w:rFonts w:asciiTheme="minorHAnsi" w:hAnsiTheme="minorHAnsi"/>
          <w:kern w:val="2"/>
          <w:sz w:val="22"/>
          <w:szCs w:val="22"/>
          <w14:ligatures w14:val="standardContextual"/>
        </w:rPr>
      </w:pPr>
      <w:bookmarkStart w:id="5" w:name="_Hlk139370457"/>
      <m:oMathPara>
        <m:oMath>
          <m:r>
            <w:rPr>
              <w:rFonts w:ascii="Cambria Math" w:hAnsi="Cambria Math"/>
              <w:kern w:val="2"/>
              <w:sz w:val="22"/>
              <w:szCs w:val="22"/>
              <w14:ligatures w14:val="standardContextual"/>
            </w:rPr>
            <m:t>c</m:t>
          </m:r>
          <m:d>
            <m:dPr>
              <m:ctrlPr>
                <w:rPr>
                  <w:rFonts w:ascii="Cambria Math" w:hAnsi="Cambria Math"/>
                  <w:i/>
                  <w:kern w:val="2"/>
                  <w:sz w:val="22"/>
                  <w:szCs w:val="22"/>
                  <w14:ligatures w14:val="standardContextual"/>
                </w:rPr>
              </m:ctrlPr>
            </m:dPr>
            <m:e>
              <m:r>
                <w:rPr>
                  <w:rFonts w:ascii="Cambria Math" w:hAnsi="Cambria Math"/>
                  <w:kern w:val="2"/>
                  <w:sz w:val="22"/>
                  <w:szCs w:val="22"/>
                  <w14:ligatures w14:val="standardContextual"/>
                </w:rPr>
                <m:t>t</m:t>
              </m:r>
            </m:e>
          </m:d>
          <w:bookmarkEnd w:id="5"/>
          <m:r>
            <w:rPr>
              <w:rFonts w:ascii="Cambria Math" w:hAnsi="Cambria Math"/>
              <w:kern w:val="2"/>
              <w:sz w:val="22"/>
              <w:szCs w:val="22"/>
              <w14:ligatures w14:val="standardContextual"/>
            </w:rPr>
            <m:t>=</m:t>
          </m:r>
          <m:f>
            <m:fPr>
              <m:ctrlPr>
                <w:rPr>
                  <w:rFonts w:ascii="Cambria Math" w:hAnsi="Cambria Math"/>
                  <w:i/>
                  <w:kern w:val="2"/>
                  <w:sz w:val="22"/>
                  <w:szCs w:val="22"/>
                  <w14:ligatures w14:val="standardContextual"/>
                </w:rPr>
              </m:ctrlPr>
            </m:fPr>
            <m:num>
              <w:bookmarkStart w:id="6" w:name="_Hlk139370330"/>
              <m:r>
                <w:rPr>
                  <w:rFonts w:ascii="Cambria Math" w:hAnsi="Cambria Math"/>
                  <w:kern w:val="2"/>
                  <w:sz w:val="22"/>
                  <w:szCs w:val="22"/>
                  <w14:ligatures w14:val="standardContextual"/>
                </w:rPr>
                <m:t>Q(t)</m:t>
              </m:r>
              <w:bookmarkEnd w:id="6"/>
            </m:num>
            <m:den>
              <w:bookmarkStart w:id="7" w:name="_Hlk139370390"/>
              <m:sSub>
                <m:sSubPr>
                  <m:ctrlPr>
                    <w:rPr>
                      <w:rFonts w:ascii="Cambria Math" w:hAnsi="Cambria Math"/>
                      <w:i/>
                      <w:kern w:val="2"/>
                      <w:sz w:val="22"/>
                      <w:szCs w:val="22"/>
                      <w14:ligatures w14:val="standardContextual"/>
                    </w:rPr>
                  </m:ctrlPr>
                </m:sSubPr>
                <m:e>
                  <m:r>
                    <w:rPr>
                      <w:rFonts w:ascii="Cambria Math" w:hAnsi="Cambria Math"/>
                      <w:kern w:val="2"/>
                      <w:sz w:val="22"/>
                      <w:szCs w:val="22"/>
                      <w14:ligatures w14:val="standardContextual"/>
                    </w:rPr>
                    <m:t>Q</m:t>
                  </m:r>
                </m:e>
                <m:sub>
                  <m:r>
                    <w:rPr>
                      <w:rFonts w:ascii="Cambria Math" w:hAnsi="Cambria Math"/>
                      <w:kern w:val="2"/>
                      <w:sz w:val="22"/>
                      <w:szCs w:val="22"/>
                      <w14:ligatures w14:val="standardContextual"/>
                    </w:rPr>
                    <m:t>md</m:t>
                  </m:r>
                </m:sub>
              </m:sSub>
              <w:bookmarkEnd w:id="7"/>
            </m:den>
          </m:f>
        </m:oMath>
      </m:oMathPara>
    </w:p>
    <w:p w14:paraId="3F51D60E" w14:textId="77777777" w:rsidR="00355A1B" w:rsidRPr="00355A1B" w:rsidRDefault="00355A1B"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Donde:</w:t>
      </w:r>
    </w:p>
    <w:p w14:paraId="418D9E6B" w14:textId="77777777" w:rsidR="00355A1B" w:rsidRPr="00355A1B" w:rsidRDefault="00355A1B" w:rsidP="04609A93">
      <w:pPr>
        <w:spacing w:before="0" w:after="160" w:line="259" w:lineRule="auto"/>
        <w:rPr>
          <w:rFonts w:asciiTheme="minorHAnsi" w:eastAsiaTheme="minorEastAsia" w:hAnsiTheme="minorHAnsi"/>
          <w:kern w:val="2"/>
          <w:sz w:val="22"/>
          <w:szCs w:val="22"/>
          <w14:ligatures w14:val="standardContextual"/>
        </w:rPr>
      </w:pPr>
      <m:oMath>
        <m:r>
          <w:rPr>
            <w:rFonts w:ascii="Cambria Math" w:hAnsi="Cambria Math"/>
            <w:kern w:val="2"/>
            <w:sz w:val="22"/>
            <w:szCs w:val="22"/>
            <w14:ligatures w14:val="standardContextual"/>
          </w:rPr>
          <m:t>Q</m:t>
        </m:r>
        <m:d>
          <m:dPr>
            <m:ctrlPr>
              <w:rPr>
                <w:rFonts w:ascii="Cambria Math" w:hAnsi="Cambria Math"/>
                <w:i/>
                <w:kern w:val="2"/>
                <w:sz w:val="22"/>
                <w:szCs w:val="22"/>
                <w14:ligatures w14:val="standardContextual"/>
              </w:rPr>
            </m:ctrlPr>
          </m:dPr>
          <m:e>
            <m:r>
              <w:rPr>
                <w:rFonts w:ascii="Cambria Math" w:hAnsi="Cambria Math"/>
                <w:kern w:val="2"/>
                <w:sz w:val="22"/>
                <w:szCs w:val="22"/>
                <w14:ligatures w14:val="standardContextual"/>
              </w:rPr>
              <m:t>t</m:t>
            </m:r>
          </m:e>
        </m:d>
        <m:r>
          <w:rPr>
            <w:rFonts w:ascii="Cambria Math" w:hAnsiTheme="minorHAnsi"/>
            <w:kern w:val="2"/>
            <w:sz w:val="22"/>
            <w:szCs w:val="22"/>
            <w14:ligatures w14:val="standardContextual"/>
          </w:rPr>
          <m:t>=</m:t>
        </m:r>
      </m:oMath>
      <w:r w:rsidRPr="04609A93">
        <w:rPr>
          <w:rFonts w:asciiTheme="minorHAnsi" w:eastAsiaTheme="minorEastAsia" w:hAnsiTheme="minorHAnsi"/>
          <w:kern w:val="2"/>
          <w:sz w:val="22"/>
          <w:szCs w:val="22"/>
          <w14:ligatures w14:val="standardContextual"/>
        </w:rPr>
        <w:t xml:space="preserve"> Caudal medio de cada hora del día </w:t>
      </w:r>
    </w:p>
    <w:p w14:paraId="710345B6" w14:textId="77777777" w:rsidR="00355A1B" w:rsidRPr="00355A1B" w:rsidRDefault="00000000" w:rsidP="04609A93">
      <w:pPr>
        <w:spacing w:before="0" w:after="160" w:line="259" w:lineRule="auto"/>
        <w:rPr>
          <w:rFonts w:asciiTheme="minorHAnsi" w:eastAsiaTheme="minorEastAsia" w:hAnsiTheme="minorHAnsi"/>
          <w:kern w:val="2"/>
          <w:sz w:val="22"/>
          <w:szCs w:val="22"/>
          <w14:ligatures w14:val="standardContextual"/>
        </w:rPr>
      </w:pPr>
      <m:oMath>
        <m:sSub>
          <m:sSubPr>
            <m:ctrlPr>
              <w:rPr>
                <w:rFonts w:ascii="Cambria Math" w:hAnsi="Cambria Math"/>
                <w:i/>
                <w:kern w:val="2"/>
                <w:sz w:val="22"/>
                <w:szCs w:val="22"/>
                <w14:ligatures w14:val="standardContextual"/>
              </w:rPr>
            </m:ctrlPr>
          </m:sSubPr>
          <m:e>
            <m:r>
              <w:rPr>
                <w:rFonts w:ascii="Cambria Math" w:hAnsi="Cambria Math"/>
                <w:kern w:val="2"/>
                <w:sz w:val="22"/>
                <w:szCs w:val="22"/>
                <w14:ligatures w14:val="standardContextual"/>
              </w:rPr>
              <m:t>Q</m:t>
            </m:r>
          </m:e>
          <m:sub>
            <m:r>
              <w:rPr>
                <w:rFonts w:ascii="Cambria Math" w:hAnsi="Cambria Math"/>
                <w:kern w:val="2"/>
                <w:sz w:val="22"/>
                <w:szCs w:val="22"/>
                <w14:ligatures w14:val="standardContextual"/>
              </w:rPr>
              <m:t>md</m:t>
            </m:r>
          </m:sub>
        </m:sSub>
        <m:r>
          <w:rPr>
            <w:rFonts w:ascii="Cambria Math" w:hAnsi="Cambria Math"/>
            <w:kern w:val="2"/>
            <w:sz w:val="22"/>
            <w:szCs w:val="22"/>
            <w14:ligatures w14:val="standardContextual"/>
          </w:rPr>
          <m:t xml:space="preserve"> = </m:t>
        </m:r>
      </m:oMath>
      <w:r w:rsidR="00355A1B" w:rsidRPr="04609A93">
        <w:rPr>
          <w:rFonts w:asciiTheme="minorHAnsi" w:eastAsiaTheme="minorEastAsia" w:hAnsiTheme="minorHAnsi"/>
          <w:kern w:val="2"/>
          <w:sz w:val="22"/>
          <w:szCs w:val="22"/>
          <w14:ligatures w14:val="standardContextual"/>
        </w:rPr>
        <w:t xml:space="preserve">Caudal medio diario </w:t>
      </w:r>
    </w:p>
    <w:p w14:paraId="259644F7" w14:textId="77777777" w:rsidR="00355A1B" w:rsidRPr="00355A1B" w:rsidRDefault="00355A1B" w:rsidP="04609A93">
      <w:pPr>
        <w:spacing w:before="0" w:after="160" w:line="259" w:lineRule="auto"/>
        <w:rPr>
          <w:rFonts w:asciiTheme="minorHAnsi" w:eastAsiaTheme="minorEastAsia" w:hAnsiTheme="minorHAnsi"/>
          <w:kern w:val="2"/>
          <w:sz w:val="22"/>
          <w:szCs w:val="22"/>
          <w14:ligatures w14:val="standardContextual"/>
        </w:rPr>
      </w:pPr>
      <m:oMath>
        <m:r>
          <w:rPr>
            <w:rFonts w:ascii="Cambria Math" w:eastAsiaTheme="minorEastAsia" w:hAnsi="Cambria Math"/>
            <w:kern w:val="2"/>
            <w:sz w:val="22"/>
            <w:szCs w:val="22"/>
            <w14:ligatures w14:val="standardContextual"/>
          </w:rPr>
          <m:t>c</m:t>
        </m:r>
        <m:d>
          <m:dPr>
            <m:ctrlPr>
              <w:rPr>
                <w:rFonts w:ascii="Cambria Math" w:eastAsiaTheme="minorEastAsia" w:hAnsi="Cambria Math"/>
                <w:i/>
                <w:kern w:val="2"/>
                <w:sz w:val="22"/>
                <w:szCs w:val="22"/>
                <w14:ligatures w14:val="standardContextual"/>
              </w:rPr>
            </m:ctrlPr>
          </m:dPr>
          <m:e>
            <m:r>
              <w:rPr>
                <w:rFonts w:ascii="Cambria Math" w:eastAsiaTheme="minorEastAsia" w:hAnsi="Cambria Math"/>
                <w:kern w:val="2"/>
                <w:sz w:val="22"/>
                <w:szCs w:val="22"/>
                <w14:ligatures w14:val="standardContextual"/>
              </w:rPr>
              <m:t>t</m:t>
            </m:r>
          </m:e>
        </m:d>
        <m:r>
          <w:rPr>
            <w:rFonts w:ascii="Cambria Math" w:eastAsiaTheme="minorEastAsia" w:hAnsiTheme="minorHAnsi"/>
            <w:kern w:val="2"/>
            <w:sz w:val="22"/>
            <w:szCs w:val="22"/>
            <w14:ligatures w14:val="standardContextual"/>
          </w:rPr>
          <m:t>=</m:t>
        </m:r>
      </m:oMath>
      <w:r w:rsidRPr="04609A93">
        <w:rPr>
          <w:rFonts w:asciiTheme="minorHAnsi" w:eastAsiaTheme="minorEastAsia" w:hAnsiTheme="minorHAnsi"/>
          <w:kern w:val="2"/>
          <w:sz w:val="22"/>
          <w:szCs w:val="22"/>
          <w14:ligatures w14:val="standardContextual"/>
        </w:rPr>
        <w:t xml:space="preserve"> Coeficiente de modulación </w:t>
      </w:r>
    </w:p>
    <w:p w14:paraId="10E0764C" w14:textId="77777777" w:rsidR="00355A1B" w:rsidRPr="00355A1B" w:rsidRDefault="00355A1B" w:rsidP="04609A93">
      <w:pPr>
        <w:spacing w:before="0" w:after="160" w:line="259" w:lineRule="auto"/>
        <w:rPr>
          <w:rFonts w:asciiTheme="minorHAnsi" w:eastAsiaTheme="minorEastAsia" w:hAnsiTheme="minorHAnsi"/>
          <w:kern w:val="2"/>
          <w:sz w:val="22"/>
          <w:szCs w:val="22"/>
          <w14:ligatures w14:val="standardContextual"/>
        </w:rPr>
      </w:pPr>
    </w:p>
    <w:p w14:paraId="0E270ECA" w14:textId="5C641C8F" w:rsidR="00355A1B" w:rsidRPr="00355A1B" w:rsidRDefault="00355A1B" w:rsidP="04609A93">
      <w:pPr>
        <w:keepNext/>
        <w:spacing w:before="0" w:after="200"/>
        <w:jc w:val="center"/>
        <w:rPr>
          <w:rFonts w:asciiTheme="minorHAnsi" w:hAnsiTheme="minorHAnsi"/>
          <w:i/>
          <w:iCs/>
          <w:color w:val="44546A" w:themeColor="text2"/>
          <w:kern w:val="2"/>
          <w14:ligatures w14:val="standardContextual"/>
        </w:rPr>
      </w:pPr>
      <w:r w:rsidRPr="04609A93">
        <w:rPr>
          <w:rFonts w:asciiTheme="minorHAnsi" w:hAnsiTheme="minorHAnsi"/>
          <w:i/>
          <w:iCs/>
          <w:color w:val="44546A" w:themeColor="text2"/>
          <w:kern w:val="2"/>
          <w14:ligatures w14:val="standardContextual"/>
        </w:rPr>
        <w:t xml:space="preserve">Tabla </w:t>
      </w:r>
      <w:r w:rsidRPr="04609A93">
        <w:rPr>
          <w:rFonts w:asciiTheme="minorHAnsi" w:hAnsiTheme="minorHAnsi"/>
          <w:i/>
          <w:iCs/>
          <w:color w:val="44546A" w:themeColor="text2"/>
          <w:kern w:val="2"/>
          <w14:ligatures w14:val="standardContextual"/>
        </w:rPr>
        <w:fldChar w:fldCharType="begin"/>
      </w:r>
      <w:r w:rsidRPr="04609A93">
        <w:rPr>
          <w:rFonts w:asciiTheme="minorHAnsi" w:hAnsiTheme="minorHAnsi"/>
          <w:i/>
          <w:iCs/>
          <w:color w:val="44546A" w:themeColor="text2"/>
          <w:kern w:val="2"/>
          <w14:ligatures w14:val="standardContextual"/>
        </w:rPr>
        <w:instrText xml:space="preserve"> SEQ Tabla \* ARABIC </w:instrText>
      </w:r>
      <w:r w:rsidRPr="04609A93">
        <w:rPr>
          <w:rFonts w:asciiTheme="minorHAnsi" w:hAnsiTheme="minorHAnsi"/>
          <w:i/>
          <w:iCs/>
          <w:color w:val="44546A" w:themeColor="text2"/>
          <w:kern w:val="2"/>
          <w14:ligatures w14:val="standardContextual"/>
        </w:rPr>
        <w:fldChar w:fldCharType="separate"/>
      </w:r>
      <w:r w:rsidR="00234DB1" w:rsidRPr="04609A93">
        <w:rPr>
          <w:rFonts w:asciiTheme="minorHAnsi" w:hAnsiTheme="minorHAnsi"/>
          <w:i/>
          <w:iCs/>
          <w:noProof/>
          <w:color w:val="44546A" w:themeColor="text2"/>
          <w:kern w:val="2"/>
          <w14:ligatures w14:val="standardContextual"/>
        </w:rPr>
        <w:t>2</w:t>
      </w:r>
      <w:r w:rsidRPr="04609A93">
        <w:rPr>
          <w:rFonts w:asciiTheme="minorHAnsi" w:hAnsiTheme="minorHAnsi"/>
          <w:i/>
          <w:iCs/>
          <w:noProof/>
          <w:color w:val="44546A" w:themeColor="text2"/>
          <w:kern w:val="2"/>
          <w14:ligatures w14:val="standardContextual"/>
        </w:rPr>
        <w:fldChar w:fldCharType="end"/>
      </w:r>
      <w:r w:rsidRPr="04609A93">
        <w:rPr>
          <w:rFonts w:asciiTheme="minorHAnsi" w:hAnsiTheme="minorHAnsi"/>
          <w:i/>
          <w:iCs/>
          <w:color w:val="44546A" w:themeColor="text2"/>
          <w:kern w:val="2"/>
          <w14:ligatures w14:val="standardContextual"/>
        </w:rPr>
        <w:t>: Multiplicadores</w:t>
      </w:r>
      <w:r w:rsidR="002839E6" w:rsidRPr="04609A93">
        <w:rPr>
          <w:rFonts w:asciiTheme="minorHAnsi" w:hAnsiTheme="minorHAnsi"/>
          <w:i/>
          <w:iCs/>
          <w:color w:val="44546A" w:themeColor="text2"/>
          <w:kern w:val="2"/>
          <w14:ligatures w14:val="standardContextual"/>
        </w:rPr>
        <w:t xml:space="preserve"> horarios</w:t>
      </w:r>
    </w:p>
    <w:tbl>
      <w:tblPr>
        <w:tblStyle w:val="Tablaconcuadrcula1"/>
        <w:tblW w:w="0" w:type="auto"/>
        <w:jc w:val="center"/>
        <w:tblLook w:val="04A0" w:firstRow="1" w:lastRow="0" w:firstColumn="1" w:lastColumn="0" w:noHBand="0" w:noVBand="1"/>
      </w:tblPr>
      <w:tblGrid>
        <w:gridCol w:w="1300"/>
        <w:gridCol w:w="1415"/>
        <w:gridCol w:w="1276"/>
      </w:tblGrid>
      <w:tr w:rsidR="00355A1B" w:rsidRPr="00355A1B" w14:paraId="79FECF39" w14:textId="77777777" w:rsidTr="04609A93">
        <w:trPr>
          <w:trHeight w:val="300"/>
          <w:jc w:val="center"/>
        </w:trPr>
        <w:tc>
          <w:tcPr>
            <w:tcW w:w="1300" w:type="dxa"/>
            <w:noWrap/>
            <w:hideMark/>
          </w:tcPr>
          <w:p w14:paraId="0B6F124F"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Hora</w:t>
            </w:r>
          </w:p>
        </w:tc>
        <w:tc>
          <w:tcPr>
            <w:tcW w:w="1415" w:type="dxa"/>
            <w:noWrap/>
            <w:hideMark/>
          </w:tcPr>
          <w:p w14:paraId="3F1E19A5"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Multiplicador</w:t>
            </w:r>
          </w:p>
        </w:tc>
        <w:tc>
          <w:tcPr>
            <w:tcW w:w="1276" w:type="dxa"/>
            <w:noWrap/>
            <w:hideMark/>
          </w:tcPr>
          <w:p w14:paraId="00CAAA95"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Demanda</w:t>
            </w:r>
          </w:p>
        </w:tc>
      </w:tr>
      <w:tr w:rsidR="00355A1B" w:rsidRPr="00355A1B" w14:paraId="7B15791D" w14:textId="77777777" w:rsidTr="04609A93">
        <w:trPr>
          <w:trHeight w:val="300"/>
          <w:jc w:val="center"/>
        </w:trPr>
        <w:tc>
          <w:tcPr>
            <w:tcW w:w="1300" w:type="dxa"/>
            <w:noWrap/>
            <w:hideMark/>
          </w:tcPr>
          <w:p w14:paraId="3F60A748"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0:00-1:00</w:t>
            </w:r>
          </w:p>
        </w:tc>
        <w:tc>
          <w:tcPr>
            <w:tcW w:w="1415" w:type="dxa"/>
            <w:noWrap/>
            <w:hideMark/>
          </w:tcPr>
          <w:p w14:paraId="79FE57FC"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0.756941112</w:t>
            </w:r>
          </w:p>
        </w:tc>
        <w:tc>
          <w:tcPr>
            <w:tcW w:w="1276" w:type="dxa"/>
            <w:noWrap/>
            <w:hideMark/>
          </w:tcPr>
          <w:p w14:paraId="2D824ECA"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2.88405709</w:t>
            </w:r>
          </w:p>
        </w:tc>
      </w:tr>
      <w:tr w:rsidR="00355A1B" w:rsidRPr="00355A1B" w14:paraId="0FDB9B35" w14:textId="77777777" w:rsidTr="04609A93">
        <w:trPr>
          <w:trHeight w:val="300"/>
          <w:jc w:val="center"/>
        </w:trPr>
        <w:tc>
          <w:tcPr>
            <w:tcW w:w="1300" w:type="dxa"/>
            <w:noWrap/>
            <w:hideMark/>
          </w:tcPr>
          <w:p w14:paraId="01D456A8"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1:00-2:00</w:t>
            </w:r>
          </w:p>
        </w:tc>
        <w:tc>
          <w:tcPr>
            <w:tcW w:w="1415" w:type="dxa"/>
            <w:noWrap/>
            <w:hideMark/>
          </w:tcPr>
          <w:p w14:paraId="4A0D2E17"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0.600528965</w:t>
            </w:r>
          </w:p>
        </w:tc>
        <w:tc>
          <w:tcPr>
            <w:tcW w:w="1276" w:type="dxa"/>
            <w:noWrap/>
            <w:hideMark/>
          </w:tcPr>
          <w:p w14:paraId="76AE17FF"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2.28810378</w:t>
            </w:r>
          </w:p>
        </w:tc>
      </w:tr>
      <w:tr w:rsidR="00355A1B" w:rsidRPr="00355A1B" w14:paraId="7532C917" w14:textId="77777777" w:rsidTr="04609A93">
        <w:trPr>
          <w:trHeight w:val="300"/>
          <w:jc w:val="center"/>
        </w:trPr>
        <w:tc>
          <w:tcPr>
            <w:tcW w:w="1300" w:type="dxa"/>
            <w:noWrap/>
            <w:hideMark/>
          </w:tcPr>
          <w:p w14:paraId="76DE069C"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2:00-3:00</w:t>
            </w:r>
          </w:p>
        </w:tc>
        <w:tc>
          <w:tcPr>
            <w:tcW w:w="1415" w:type="dxa"/>
            <w:noWrap/>
            <w:hideMark/>
          </w:tcPr>
          <w:p w14:paraId="3EB07E04"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0.482397766</w:t>
            </w:r>
          </w:p>
        </w:tc>
        <w:tc>
          <w:tcPr>
            <w:tcW w:w="1276" w:type="dxa"/>
            <w:noWrap/>
            <w:hideMark/>
          </w:tcPr>
          <w:p w14:paraId="13DF364C"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1.83800652</w:t>
            </w:r>
          </w:p>
        </w:tc>
      </w:tr>
      <w:tr w:rsidR="00355A1B" w:rsidRPr="00355A1B" w14:paraId="4B5D0912" w14:textId="77777777" w:rsidTr="04609A93">
        <w:trPr>
          <w:trHeight w:val="300"/>
          <w:jc w:val="center"/>
        </w:trPr>
        <w:tc>
          <w:tcPr>
            <w:tcW w:w="1300" w:type="dxa"/>
            <w:noWrap/>
            <w:hideMark/>
          </w:tcPr>
          <w:p w14:paraId="38595C23"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3:00-4:00</w:t>
            </w:r>
          </w:p>
        </w:tc>
        <w:tc>
          <w:tcPr>
            <w:tcW w:w="1415" w:type="dxa"/>
            <w:noWrap/>
            <w:hideMark/>
          </w:tcPr>
          <w:p w14:paraId="57306A07"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0.442651269</w:t>
            </w:r>
          </w:p>
        </w:tc>
        <w:tc>
          <w:tcPr>
            <w:tcW w:w="1276" w:type="dxa"/>
            <w:noWrap/>
            <w:hideMark/>
          </w:tcPr>
          <w:p w14:paraId="77607B09"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1.68656651</w:t>
            </w:r>
          </w:p>
        </w:tc>
      </w:tr>
      <w:tr w:rsidR="00355A1B" w:rsidRPr="00355A1B" w14:paraId="71A3F3A3" w14:textId="77777777" w:rsidTr="04609A93">
        <w:trPr>
          <w:trHeight w:val="300"/>
          <w:jc w:val="center"/>
        </w:trPr>
        <w:tc>
          <w:tcPr>
            <w:tcW w:w="1300" w:type="dxa"/>
            <w:noWrap/>
            <w:hideMark/>
          </w:tcPr>
          <w:p w14:paraId="4B31DAAB"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4:00-5:00</w:t>
            </w:r>
          </w:p>
        </w:tc>
        <w:tc>
          <w:tcPr>
            <w:tcW w:w="1415" w:type="dxa"/>
            <w:noWrap/>
            <w:hideMark/>
          </w:tcPr>
          <w:p w14:paraId="529EB7DF"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0.377723682</w:t>
            </w:r>
          </w:p>
        </w:tc>
        <w:tc>
          <w:tcPr>
            <w:tcW w:w="1276" w:type="dxa"/>
            <w:noWrap/>
            <w:hideMark/>
          </w:tcPr>
          <w:p w14:paraId="2E00D97A"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1.43918285</w:t>
            </w:r>
          </w:p>
        </w:tc>
      </w:tr>
      <w:tr w:rsidR="00355A1B" w:rsidRPr="00355A1B" w14:paraId="680175B7" w14:textId="77777777" w:rsidTr="04609A93">
        <w:trPr>
          <w:trHeight w:val="300"/>
          <w:jc w:val="center"/>
        </w:trPr>
        <w:tc>
          <w:tcPr>
            <w:tcW w:w="1300" w:type="dxa"/>
            <w:noWrap/>
            <w:hideMark/>
          </w:tcPr>
          <w:p w14:paraId="39C697A5"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5:00-6:00</w:t>
            </w:r>
          </w:p>
        </w:tc>
        <w:tc>
          <w:tcPr>
            <w:tcW w:w="1415" w:type="dxa"/>
            <w:noWrap/>
            <w:hideMark/>
          </w:tcPr>
          <w:p w14:paraId="12B47048"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0.365159995</w:t>
            </w:r>
          </w:p>
        </w:tc>
        <w:tc>
          <w:tcPr>
            <w:tcW w:w="1276" w:type="dxa"/>
            <w:noWrap/>
            <w:hideMark/>
          </w:tcPr>
          <w:p w14:paraId="2F443DBE"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1.39131335</w:t>
            </w:r>
          </w:p>
        </w:tc>
      </w:tr>
      <w:tr w:rsidR="00355A1B" w:rsidRPr="00355A1B" w14:paraId="24FB5D05" w14:textId="77777777" w:rsidTr="04609A93">
        <w:trPr>
          <w:trHeight w:val="300"/>
          <w:jc w:val="center"/>
        </w:trPr>
        <w:tc>
          <w:tcPr>
            <w:tcW w:w="1300" w:type="dxa"/>
            <w:noWrap/>
            <w:hideMark/>
          </w:tcPr>
          <w:p w14:paraId="1B0DE990"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6:00-7:00</w:t>
            </w:r>
          </w:p>
        </w:tc>
        <w:tc>
          <w:tcPr>
            <w:tcW w:w="1415" w:type="dxa"/>
            <w:noWrap/>
            <w:hideMark/>
          </w:tcPr>
          <w:p w14:paraId="7FC60B5B"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0.4361012</w:t>
            </w:r>
          </w:p>
        </w:tc>
        <w:tc>
          <w:tcPr>
            <w:tcW w:w="1276" w:type="dxa"/>
            <w:noWrap/>
            <w:hideMark/>
          </w:tcPr>
          <w:p w14:paraId="6BAE9E4A"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1.66160978</w:t>
            </w:r>
          </w:p>
        </w:tc>
      </w:tr>
      <w:tr w:rsidR="00355A1B" w:rsidRPr="00355A1B" w14:paraId="2D1D8602" w14:textId="77777777" w:rsidTr="04609A93">
        <w:trPr>
          <w:trHeight w:val="300"/>
          <w:jc w:val="center"/>
        </w:trPr>
        <w:tc>
          <w:tcPr>
            <w:tcW w:w="1300" w:type="dxa"/>
            <w:noWrap/>
            <w:hideMark/>
          </w:tcPr>
          <w:p w14:paraId="5A2C3E17"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7:00-8:00</w:t>
            </w:r>
          </w:p>
        </w:tc>
        <w:tc>
          <w:tcPr>
            <w:tcW w:w="1415" w:type="dxa"/>
            <w:noWrap/>
            <w:hideMark/>
          </w:tcPr>
          <w:p w14:paraId="6E56D7D0"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0.649607609</w:t>
            </w:r>
          </w:p>
        </w:tc>
        <w:tc>
          <w:tcPr>
            <w:tcW w:w="1276" w:type="dxa"/>
            <w:noWrap/>
            <w:hideMark/>
          </w:tcPr>
          <w:p w14:paraId="14A23024"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2.47510064</w:t>
            </w:r>
          </w:p>
        </w:tc>
      </w:tr>
      <w:tr w:rsidR="00355A1B" w:rsidRPr="00355A1B" w14:paraId="1EC55216" w14:textId="77777777" w:rsidTr="04609A93">
        <w:trPr>
          <w:trHeight w:val="300"/>
          <w:jc w:val="center"/>
        </w:trPr>
        <w:tc>
          <w:tcPr>
            <w:tcW w:w="1300" w:type="dxa"/>
            <w:noWrap/>
            <w:hideMark/>
          </w:tcPr>
          <w:p w14:paraId="60AAC5A7"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8:00-9:00</w:t>
            </w:r>
          </w:p>
        </w:tc>
        <w:tc>
          <w:tcPr>
            <w:tcW w:w="1415" w:type="dxa"/>
            <w:noWrap/>
            <w:hideMark/>
          </w:tcPr>
          <w:p w14:paraId="126D8A16"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0.903328306</w:t>
            </w:r>
          </w:p>
        </w:tc>
        <w:tc>
          <w:tcPr>
            <w:tcW w:w="1276" w:type="dxa"/>
            <w:noWrap/>
            <w:hideMark/>
          </w:tcPr>
          <w:p w14:paraId="0F572F7C"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3.44181385</w:t>
            </w:r>
          </w:p>
        </w:tc>
      </w:tr>
      <w:tr w:rsidR="00355A1B" w:rsidRPr="00355A1B" w14:paraId="27DCF09B" w14:textId="77777777" w:rsidTr="04609A93">
        <w:trPr>
          <w:trHeight w:val="300"/>
          <w:jc w:val="center"/>
        </w:trPr>
        <w:tc>
          <w:tcPr>
            <w:tcW w:w="1300" w:type="dxa"/>
            <w:noWrap/>
            <w:hideMark/>
          </w:tcPr>
          <w:p w14:paraId="12EAC5A6"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9:00-10:00</w:t>
            </w:r>
          </w:p>
        </w:tc>
        <w:tc>
          <w:tcPr>
            <w:tcW w:w="1415" w:type="dxa"/>
            <w:noWrap/>
            <w:hideMark/>
          </w:tcPr>
          <w:p w14:paraId="53AD38DC"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1.204738089</w:t>
            </w:r>
          </w:p>
        </w:tc>
        <w:tc>
          <w:tcPr>
            <w:tcW w:w="1276" w:type="dxa"/>
            <w:noWrap/>
            <w:hideMark/>
          </w:tcPr>
          <w:p w14:paraId="376B3BAB"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4.5902295</w:t>
            </w:r>
          </w:p>
        </w:tc>
      </w:tr>
      <w:tr w:rsidR="00355A1B" w:rsidRPr="00355A1B" w14:paraId="5B3F492C" w14:textId="77777777" w:rsidTr="04609A93">
        <w:trPr>
          <w:trHeight w:val="300"/>
          <w:jc w:val="center"/>
        </w:trPr>
        <w:tc>
          <w:tcPr>
            <w:tcW w:w="1300" w:type="dxa"/>
            <w:noWrap/>
            <w:hideMark/>
          </w:tcPr>
          <w:p w14:paraId="620729D9"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10:00-11:00</w:t>
            </w:r>
          </w:p>
        </w:tc>
        <w:tc>
          <w:tcPr>
            <w:tcW w:w="1415" w:type="dxa"/>
            <w:noWrap/>
            <w:hideMark/>
          </w:tcPr>
          <w:p w14:paraId="47DD44DF"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1.424523169</w:t>
            </w:r>
          </w:p>
        </w:tc>
        <w:tc>
          <w:tcPr>
            <w:tcW w:w="1276" w:type="dxa"/>
            <w:noWrap/>
            <w:hideMark/>
          </w:tcPr>
          <w:p w14:paraId="0EA7ED17"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5.42764302</w:t>
            </w:r>
          </w:p>
        </w:tc>
      </w:tr>
      <w:tr w:rsidR="00355A1B" w:rsidRPr="00355A1B" w14:paraId="61126683" w14:textId="77777777" w:rsidTr="04609A93">
        <w:trPr>
          <w:trHeight w:val="300"/>
          <w:jc w:val="center"/>
        </w:trPr>
        <w:tc>
          <w:tcPr>
            <w:tcW w:w="1300" w:type="dxa"/>
            <w:noWrap/>
            <w:hideMark/>
          </w:tcPr>
          <w:p w14:paraId="25E6F135"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11:00-12:00</w:t>
            </w:r>
          </w:p>
        </w:tc>
        <w:tc>
          <w:tcPr>
            <w:tcW w:w="1415" w:type="dxa"/>
            <w:noWrap/>
            <w:hideMark/>
          </w:tcPr>
          <w:p w14:paraId="27C03807"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1.571544519</w:t>
            </w:r>
          </w:p>
        </w:tc>
        <w:tc>
          <w:tcPr>
            <w:tcW w:w="1276" w:type="dxa"/>
            <w:noWrap/>
            <w:hideMark/>
          </w:tcPr>
          <w:p w14:paraId="143219BF"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5.98781601</w:t>
            </w:r>
          </w:p>
        </w:tc>
      </w:tr>
      <w:tr w:rsidR="00355A1B" w:rsidRPr="00355A1B" w14:paraId="72F5E07B" w14:textId="77777777" w:rsidTr="04609A93">
        <w:trPr>
          <w:trHeight w:val="300"/>
          <w:jc w:val="center"/>
        </w:trPr>
        <w:tc>
          <w:tcPr>
            <w:tcW w:w="1300" w:type="dxa"/>
            <w:noWrap/>
            <w:hideMark/>
          </w:tcPr>
          <w:p w14:paraId="19F39D4A"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12:00-13:00</w:t>
            </w:r>
          </w:p>
        </w:tc>
        <w:tc>
          <w:tcPr>
            <w:tcW w:w="1415" w:type="dxa"/>
            <w:noWrap/>
            <w:hideMark/>
          </w:tcPr>
          <w:p w14:paraId="31E5D05D"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1.602163581</w:t>
            </w:r>
          </w:p>
        </w:tc>
        <w:tc>
          <w:tcPr>
            <w:tcW w:w="1276" w:type="dxa"/>
            <w:noWrap/>
            <w:hideMark/>
          </w:tcPr>
          <w:p w14:paraId="58774744"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6.10447914</w:t>
            </w:r>
          </w:p>
        </w:tc>
      </w:tr>
      <w:tr w:rsidR="00355A1B" w:rsidRPr="00355A1B" w14:paraId="2A8D660E" w14:textId="77777777" w:rsidTr="04609A93">
        <w:trPr>
          <w:trHeight w:val="300"/>
          <w:jc w:val="center"/>
        </w:trPr>
        <w:tc>
          <w:tcPr>
            <w:tcW w:w="1300" w:type="dxa"/>
            <w:noWrap/>
            <w:hideMark/>
          </w:tcPr>
          <w:p w14:paraId="5DB1B449"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13:00-14:00</w:t>
            </w:r>
          </w:p>
        </w:tc>
        <w:tc>
          <w:tcPr>
            <w:tcW w:w="1415" w:type="dxa"/>
            <w:noWrap/>
            <w:hideMark/>
          </w:tcPr>
          <w:p w14:paraId="055E3A0D"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1.554757736</w:t>
            </w:r>
          </w:p>
        </w:tc>
        <w:tc>
          <w:tcPr>
            <w:tcW w:w="1276" w:type="dxa"/>
            <w:noWrap/>
            <w:hideMark/>
          </w:tcPr>
          <w:p w14:paraId="0AE5BCEC"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5.92385589</w:t>
            </w:r>
          </w:p>
        </w:tc>
      </w:tr>
      <w:tr w:rsidR="00355A1B" w:rsidRPr="00355A1B" w14:paraId="1E216754" w14:textId="77777777" w:rsidTr="04609A93">
        <w:trPr>
          <w:trHeight w:val="300"/>
          <w:jc w:val="center"/>
        </w:trPr>
        <w:tc>
          <w:tcPr>
            <w:tcW w:w="1300" w:type="dxa"/>
            <w:noWrap/>
            <w:hideMark/>
          </w:tcPr>
          <w:p w14:paraId="0D90E308"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14:00-15:00</w:t>
            </w:r>
          </w:p>
        </w:tc>
        <w:tc>
          <w:tcPr>
            <w:tcW w:w="1415" w:type="dxa"/>
            <w:noWrap/>
            <w:hideMark/>
          </w:tcPr>
          <w:p w14:paraId="0A626960"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1.546676841</w:t>
            </w:r>
          </w:p>
        </w:tc>
        <w:tc>
          <w:tcPr>
            <w:tcW w:w="1276" w:type="dxa"/>
            <w:noWrap/>
            <w:hideMark/>
          </w:tcPr>
          <w:p w14:paraId="7C713594"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5.89306649</w:t>
            </w:r>
          </w:p>
        </w:tc>
      </w:tr>
      <w:tr w:rsidR="00355A1B" w:rsidRPr="00355A1B" w14:paraId="277C46BD" w14:textId="77777777" w:rsidTr="04609A93">
        <w:trPr>
          <w:trHeight w:val="300"/>
          <w:jc w:val="center"/>
        </w:trPr>
        <w:tc>
          <w:tcPr>
            <w:tcW w:w="1300" w:type="dxa"/>
            <w:noWrap/>
            <w:hideMark/>
          </w:tcPr>
          <w:p w14:paraId="0285BF09"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15:00-16:00</w:t>
            </w:r>
          </w:p>
        </w:tc>
        <w:tc>
          <w:tcPr>
            <w:tcW w:w="1415" w:type="dxa"/>
            <w:noWrap/>
            <w:hideMark/>
          </w:tcPr>
          <w:p w14:paraId="5FFE749D"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1.467614559</w:t>
            </w:r>
          </w:p>
        </w:tc>
        <w:tc>
          <w:tcPr>
            <w:tcW w:w="1276" w:type="dxa"/>
            <w:noWrap/>
            <w:hideMark/>
          </w:tcPr>
          <w:p w14:paraId="3FCC9BA8"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5.59182756</w:t>
            </w:r>
          </w:p>
        </w:tc>
      </w:tr>
      <w:tr w:rsidR="00355A1B" w:rsidRPr="00355A1B" w14:paraId="3BD93238" w14:textId="77777777" w:rsidTr="04609A93">
        <w:trPr>
          <w:trHeight w:val="300"/>
          <w:jc w:val="center"/>
        </w:trPr>
        <w:tc>
          <w:tcPr>
            <w:tcW w:w="1300" w:type="dxa"/>
            <w:noWrap/>
            <w:hideMark/>
          </w:tcPr>
          <w:p w14:paraId="65B277CE"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16:00-17:00</w:t>
            </w:r>
          </w:p>
        </w:tc>
        <w:tc>
          <w:tcPr>
            <w:tcW w:w="1415" w:type="dxa"/>
            <w:noWrap/>
            <w:hideMark/>
          </w:tcPr>
          <w:p w14:paraId="0AAB0E0E"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1.308298665</w:t>
            </w:r>
          </w:p>
        </w:tc>
        <w:tc>
          <w:tcPr>
            <w:tcW w:w="1276" w:type="dxa"/>
            <w:noWrap/>
            <w:hideMark/>
          </w:tcPr>
          <w:p w14:paraId="5F46D7FF"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4.98481054</w:t>
            </w:r>
          </w:p>
        </w:tc>
      </w:tr>
      <w:tr w:rsidR="00355A1B" w:rsidRPr="00355A1B" w14:paraId="4DEA9A82" w14:textId="77777777" w:rsidTr="04609A93">
        <w:trPr>
          <w:trHeight w:val="300"/>
          <w:jc w:val="center"/>
        </w:trPr>
        <w:tc>
          <w:tcPr>
            <w:tcW w:w="1300" w:type="dxa"/>
            <w:noWrap/>
            <w:hideMark/>
          </w:tcPr>
          <w:p w14:paraId="16686D5B"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17:00-18:00</w:t>
            </w:r>
          </w:p>
        </w:tc>
        <w:tc>
          <w:tcPr>
            <w:tcW w:w="1415" w:type="dxa"/>
            <w:noWrap/>
            <w:hideMark/>
          </w:tcPr>
          <w:p w14:paraId="3F37FBD3"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1.164569557</w:t>
            </w:r>
          </w:p>
        </w:tc>
        <w:tc>
          <w:tcPr>
            <w:tcW w:w="1276" w:type="dxa"/>
            <w:noWrap/>
            <w:hideMark/>
          </w:tcPr>
          <w:p w14:paraId="61C4973B"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4.43718148</w:t>
            </w:r>
          </w:p>
        </w:tc>
      </w:tr>
      <w:tr w:rsidR="00355A1B" w:rsidRPr="00355A1B" w14:paraId="4260D5F5" w14:textId="77777777" w:rsidTr="04609A93">
        <w:trPr>
          <w:trHeight w:val="300"/>
          <w:jc w:val="center"/>
        </w:trPr>
        <w:tc>
          <w:tcPr>
            <w:tcW w:w="1300" w:type="dxa"/>
            <w:noWrap/>
            <w:hideMark/>
          </w:tcPr>
          <w:p w14:paraId="3C365288"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18:00-19:00</w:t>
            </w:r>
          </w:p>
        </w:tc>
        <w:tc>
          <w:tcPr>
            <w:tcW w:w="1415" w:type="dxa"/>
            <w:noWrap/>
            <w:hideMark/>
          </w:tcPr>
          <w:p w14:paraId="0B08F510"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1.105627454</w:t>
            </w:r>
          </w:p>
        </w:tc>
        <w:tc>
          <w:tcPr>
            <w:tcW w:w="1276" w:type="dxa"/>
            <w:noWrap/>
            <w:hideMark/>
          </w:tcPr>
          <w:p w14:paraId="71AE2F7E"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4.21260339</w:t>
            </w:r>
          </w:p>
        </w:tc>
      </w:tr>
      <w:tr w:rsidR="00355A1B" w:rsidRPr="00355A1B" w14:paraId="2B7CEA3D" w14:textId="77777777" w:rsidTr="04609A93">
        <w:trPr>
          <w:trHeight w:val="300"/>
          <w:jc w:val="center"/>
        </w:trPr>
        <w:tc>
          <w:tcPr>
            <w:tcW w:w="1300" w:type="dxa"/>
            <w:noWrap/>
            <w:hideMark/>
          </w:tcPr>
          <w:p w14:paraId="17FCE21C"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19:00-20:00</w:t>
            </w:r>
          </w:p>
        </w:tc>
        <w:tc>
          <w:tcPr>
            <w:tcW w:w="1415" w:type="dxa"/>
            <w:noWrap/>
            <w:hideMark/>
          </w:tcPr>
          <w:p w14:paraId="5B7B184C"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1.076683589</w:t>
            </w:r>
          </w:p>
        </w:tc>
        <w:tc>
          <w:tcPr>
            <w:tcW w:w="1276" w:type="dxa"/>
            <w:noWrap/>
            <w:hideMark/>
          </w:tcPr>
          <w:p w14:paraId="1C600A6E"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4.102323</w:t>
            </w:r>
          </w:p>
        </w:tc>
      </w:tr>
      <w:tr w:rsidR="00355A1B" w:rsidRPr="00355A1B" w14:paraId="5175D246" w14:textId="77777777" w:rsidTr="04609A93">
        <w:trPr>
          <w:trHeight w:val="300"/>
          <w:jc w:val="center"/>
        </w:trPr>
        <w:tc>
          <w:tcPr>
            <w:tcW w:w="1300" w:type="dxa"/>
            <w:noWrap/>
            <w:hideMark/>
          </w:tcPr>
          <w:p w14:paraId="7232FC8D"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20:00-21:00</w:t>
            </w:r>
          </w:p>
        </w:tc>
        <w:tc>
          <w:tcPr>
            <w:tcW w:w="1415" w:type="dxa"/>
            <w:noWrap/>
            <w:hideMark/>
          </w:tcPr>
          <w:p w14:paraId="290F979F"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1.045835424</w:t>
            </w:r>
          </w:p>
        </w:tc>
        <w:tc>
          <w:tcPr>
            <w:tcW w:w="1276" w:type="dxa"/>
            <w:noWrap/>
            <w:hideMark/>
          </w:tcPr>
          <w:p w14:paraId="563885E7"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3.98478695</w:t>
            </w:r>
          </w:p>
        </w:tc>
      </w:tr>
      <w:tr w:rsidR="00355A1B" w:rsidRPr="00355A1B" w14:paraId="784E1AF1" w14:textId="77777777" w:rsidTr="04609A93">
        <w:trPr>
          <w:trHeight w:val="300"/>
          <w:jc w:val="center"/>
        </w:trPr>
        <w:tc>
          <w:tcPr>
            <w:tcW w:w="1300" w:type="dxa"/>
            <w:noWrap/>
            <w:hideMark/>
          </w:tcPr>
          <w:p w14:paraId="30109BBA"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21:00-22:00</w:t>
            </w:r>
          </w:p>
        </w:tc>
        <w:tc>
          <w:tcPr>
            <w:tcW w:w="1415" w:type="dxa"/>
            <w:noWrap/>
            <w:hideMark/>
          </w:tcPr>
          <w:p w14:paraId="0832EF50"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1.016961205</w:t>
            </w:r>
          </w:p>
        </w:tc>
        <w:tc>
          <w:tcPr>
            <w:tcW w:w="1276" w:type="dxa"/>
            <w:noWrap/>
            <w:hideMark/>
          </w:tcPr>
          <w:p w14:paraId="25138124"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3.87477193</w:t>
            </w:r>
          </w:p>
        </w:tc>
      </w:tr>
      <w:tr w:rsidR="00355A1B" w:rsidRPr="00355A1B" w14:paraId="585020A5" w14:textId="77777777" w:rsidTr="04609A93">
        <w:trPr>
          <w:trHeight w:val="300"/>
          <w:jc w:val="center"/>
        </w:trPr>
        <w:tc>
          <w:tcPr>
            <w:tcW w:w="1300" w:type="dxa"/>
            <w:noWrap/>
            <w:hideMark/>
          </w:tcPr>
          <w:p w14:paraId="676C79B9"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22:00-23:00</w:t>
            </w:r>
          </w:p>
        </w:tc>
        <w:tc>
          <w:tcPr>
            <w:tcW w:w="1415" w:type="dxa"/>
            <w:noWrap/>
            <w:hideMark/>
          </w:tcPr>
          <w:p w14:paraId="478696E2"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0.98046063</w:t>
            </w:r>
          </w:p>
        </w:tc>
        <w:tc>
          <w:tcPr>
            <w:tcW w:w="1276" w:type="dxa"/>
            <w:noWrap/>
            <w:hideMark/>
          </w:tcPr>
          <w:p w14:paraId="11572C6E"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3.73569936</w:t>
            </w:r>
          </w:p>
        </w:tc>
      </w:tr>
      <w:tr w:rsidR="00355A1B" w:rsidRPr="00355A1B" w14:paraId="66C8AFFF" w14:textId="77777777" w:rsidTr="04609A93">
        <w:trPr>
          <w:trHeight w:val="300"/>
          <w:jc w:val="center"/>
        </w:trPr>
        <w:tc>
          <w:tcPr>
            <w:tcW w:w="1300" w:type="dxa"/>
            <w:noWrap/>
            <w:hideMark/>
          </w:tcPr>
          <w:p w14:paraId="15014BFC"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23:00-24:00</w:t>
            </w:r>
          </w:p>
        </w:tc>
        <w:tc>
          <w:tcPr>
            <w:tcW w:w="1415" w:type="dxa"/>
            <w:noWrap/>
            <w:hideMark/>
          </w:tcPr>
          <w:p w14:paraId="6DCCC78E"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0.8835498</w:t>
            </w:r>
          </w:p>
        </w:tc>
        <w:tc>
          <w:tcPr>
            <w:tcW w:w="1276" w:type="dxa"/>
            <w:noWrap/>
            <w:hideMark/>
          </w:tcPr>
          <w:p w14:paraId="64107796" w14:textId="77777777" w:rsidR="00355A1B" w:rsidRPr="00355A1B" w:rsidRDefault="00355A1B" w:rsidP="04609A93">
            <w:pPr>
              <w:spacing w:before="0"/>
              <w:rPr>
                <w:rFonts w:asciiTheme="minorHAnsi" w:eastAsiaTheme="minorEastAsia" w:hAnsiTheme="minorHAnsi"/>
                <w:sz w:val="22"/>
                <w:szCs w:val="22"/>
              </w:rPr>
            </w:pPr>
            <w:r w:rsidRPr="04609A93">
              <w:rPr>
                <w:rFonts w:asciiTheme="minorHAnsi" w:eastAsiaTheme="minorEastAsia" w:hAnsiTheme="minorHAnsi"/>
                <w:sz w:val="22"/>
                <w:szCs w:val="22"/>
              </w:rPr>
              <w:t>3.36645483</w:t>
            </w:r>
          </w:p>
        </w:tc>
      </w:tr>
    </w:tbl>
    <w:p w14:paraId="3C14C92A" w14:textId="77777777" w:rsidR="00355A1B" w:rsidRPr="00355A1B" w:rsidRDefault="00355A1B" w:rsidP="04609A93">
      <w:pPr>
        <w:spacing w:before="0" w:after="160" w:line="259" w:lineRule="auto"/>
        <w:rPr>
          <w:rFonts w:asciiTheme="minorHAnsi" w:eastAsiaTheme="minorEastAsia" w:hAnsiTheme="minorHAnsi"/>
          <w:kern w:val="2"/>
          <w:sz w:val="22"/>
          <w:szCs w:val="22"/>
          <w14:ligatures w14:val="standardContextual"/>
        </w:rPr>
      </w:pPr>
    </w:p>
    <w:p w14:paraId="22A515F3" w14:textId="3247CF63" w:rsidR="002839E6" w:rsidRDefault="002839E6" w:rsidP="04609A93">
      <w:pPr>
        <w:rPr>
          <w:rFonts w:asciiTheme="minorHAnsi" w:eastAsiaTheme="minorEastAsia" w:hAnsiTheme="minorHAnsi"/>
          <w:sz w:val="22"/>
          <w:szCs w:val="22"/>
        </w:rPr>
      </w:pPr>
    </w:p>
    <w:p w14:paraId="7FDB4A61" w14:textId="6D313C64" w:rsidR="002839E6" w:rsidRDefault="002839E6" w:rsidP="04609A93">
      <w:pPr>
        <w:spacing w:before="0" w:after="160" w:line="259" w:lineRule="auto"/>
        <w:rPr>
          <w:rFonts w:asciiTheme="minorHAnsi" w:hAnsiTheme="minorHAnsi"/>
          <w:kern w:val="2"/>
          <w:sz w:val="22"/>
          <w:szCs w:val="22"/>
          <w14:ligatures w14:val="standardContextual"/>
        </w:rPr>
      </w:pPr>
      <w:r>
        <w:rPr>
          <w:rFonts w:asciiTheme="minorHAnsi" w:eastAsiaTheme="minorEastAsia" w:hAnsiTheme="minorHAnsi"/>
          <w:sz w:val="22"/>
          <w:szCs w:val="22"/>
        </w:rPr>
        <w:tab/>
      </w:r>
      <w:r w:rsidRPr="04609A93">
        <w:rPr>
          <w:rFonts w:asciiTheme="minorHAnsi" w:hAnsiTheme="minorHAnsi"/>
          <w:kern w:val="2"/>
          <w:sz w:val="22"/>
          <w:szCs w:val="22"/>
          <w14:ligatures w14:val="standardContextual"/>
        </w:rPr>
        <w:t xml:space="preserve">En este trabajo el caudal mínimo nocturno se presenta en el horario de 5:00 am a 6:00 am obtenido los días sábado de los meses mayo y junio, trabajando con exponentes 0.5 y </w:t>
      </w:r>
      <w:r w:rsidR="3845A8F4" w:rsidRPr="04609A93">
        <w:rPr>
          <w:rFonts w:asciiTheme="minorHAnsi" w:hAnsiTheme="minorHAnsi"/>
          <w:kern w:val="2"/>
          <w:sz w:val="22"/>
          <w:szCs w:val="22"/>
          <w14:ligatures w14:val="standardContextual"/>
        </w:rPr>
        <w:t>1 que</w:t>
      </w:r>
      <w:r w:rsidRPr="04609A93">
        <w:rPr>
          <w:rFonts w:asciiTheme="minorHAnsi" w:hAnsiTheme="minorHAnsi"/>
          <w:kern w:val="2"/>
          <w:sz w:val="22"/>
          <w:szCs w:val="22"/>
          <w14:ligatures w14:val="standardContextual"/>
        </w:rPr>
        <w:t xml:space="preserve"> estos coeficientes son asignados dependiendo de las áreas que se tienen</w:t>
      </w:r>
      <w:r w:rsidR="005309E1" w:rsidRPr="04609A93">
        <w:rPr>
          <w:rFonts w:asciiTheme="minorHAnsi" w:hAnsiTheme="minorHAnsi"/>
          <w:kern w:val="2"/>
          <w:sz w:val="22"/>
          <w:szCs w:val="22"/>
          <w14:ligatures w14:val="standardContextual"/>
        </w:rPr>
        <w:t xml:space="preserve"> en la red</w:t>
      </w:r>
      <w:r w:rsidRPr="04609A93">
        <w:rPr>
          <w:rFonts w:asciiTheme="minorHAnsi" w:hAnsiTheme="minorHAnsi"/>
          <w:kern w:val="2"/>
          <w:sz w:val="22"/>
          <w:szCs w:val="22"/>
          <w14:ligatures w14:val="standardContextual"/>
        </w:rPr>
        <w:t xml:space="preserve">, siendo 0.5 para </w:t>
      </w:r>
      <w:r w:rsidR="005309E1" w:rsidRPr="04609A93">
        <w:rPr>
          <w:rFonts w:asciiTheme="minorHAnsi" w:hAnsiTheme="minorHAnsi"/>
          <w:kern w:val="2"/>
          <w:sz w:val="22"/>
          <w:szCs w:val="22"/>
          <w14:ligatures w14:val="standardContextual"/>
        </w:rPr>
        <w:t xml:space="preserve">aquellas áreas que cuentan con fugas de </w:t>
      </w:r>
      <w:r w:rsidRPr="04609A93">
        <w:rPr>
          <w:rFonts w:asciiTheme="minorHAnsi" w:hAnsiTheme="minorHAnsi"/>
          <w:kern w:val="2"/>
          <w:sz w:val="22"/>
          <w:szCs w:val="22"/>
          <w14:ligatures w14:val="standardContextual"/>
        </w:rPr>
        <w:t xml:space="preserve">agujeros en paredes de </w:t>
      </w:r>
      <w:r w:rsidR="005309E1" w:rsidRPr="04609A93">
        <w:rPr>
          <w:rFonts w:asciiTheme="minorHAnsi" w:hAnsiTheme="minorHAnsi"/>
          <w:kern w:val="2"/>
          <w:sz w:val="22"/>
          <w:szCs w:val="22"/>
          <w14:ligatures w14:val="standardContextual"/>
        </w:rPr>
        <w:t xml:space="preserve">la </w:t>
      </w:r>
      <w:r w:rsidRPr="04609A93">
        <w:rPr>
          <w:rFonts w:asciiTheme="minorHAnsi" w:hAnsiTheme="minorHAnsi"/>
          <w:kern w:val="2"/>
          <w:sz w:val="22"/>
          <w:szCs w:val="22"/>
          <w14:ligatures w14:val="standardContextual"/>
        </w:rPr>
        <w:t xml:space="preserve">tubería y de 1 a 1.5 </w:t>
      </w:r>
      <w:r w:rsidR="005309E1" w:rsidRPr="04609A93">
        <w:rPr>
          <w:rFonts w:asciiTheme="minorHAnsi" w:hAnsiTheme="minorHAnsi"/>
          <w:kern w:val="2"/>
          <w:sz w:val="22"/>
          <w:szCs w:val="22"/>
          <w14:ligatures w14:val="standardContextual"/>
        </w:rPr>
        <w:t xml:space="preserve">los </w:t>
      </w:r>
      <w:r w:rsidRPr="04609A93">
        <w:rPr>
          <w:rFonts w:asciiTheme="minorHAnsi" w:hAnsiTheme="minorHAnsi"/>
          <w:kern w:val="2"/>
          <w:sz w:val="22"/>
          <w:szCs w:val="22"/>
          <w14:ligatures w14:val="standardContextual"/>
        </w:rPr>
        <w:t xml:space="preserve">que dependen a áreas </w:t>
      </w:r>
      <w:r w:rsidR="005309E1" w:rsidRPr="04609A93">
        <w:rPr>
          <w:rFonts w:asciiTheme="minorHAnsi" w:hAnsiTheme="minorHAnsi"/>
          <w:kern w:val="2"/>
          <w:sz w:val="22"/>
          <w:szCs w:val="22"/>
          <w14:ligatures w14:val="standardContextual"/>
        </w:rPr>
        <w:t xml:space="preserve">en las cuales se cuenta </w:t>
      </w:r>
      <w:r w:rsidRPr="04609A93">
        <w:rPr>
          <w:rFonts w:asciiTheme="minorHAnsi" w:hAnsiTheme="minorHAnsi"/>
          <w:kern w:val="2"/>
          <w:sz w:val="22"/>
          <w:szCs w:val="22"/>
          <w14:ligatures w14:val="standardContextual"/>
        </w:rPr>
        <w:t>con fugas en juntas y accesorios</w:t>
      </w:r>
      <w:r w:rsidR="005309E1" w:rsidRPr="04609A93">
        <w:rPr>
          <w:rFonts w:asciiTheme="minorHAnsi" w:hAnsiTheme="minorHAnsi"/>
          <w:kern w:val="2"/>
          <w:sz w:val="22"/>
          <w:szCs w:val="22"/>
          <w14:ligatures w14:val="standardContextual"/>
        </w:rPr>
        <w:t xml:space="preserve">, se trabajó con estas diferentes variables ya que no se sabe dónde ni de qué tipo son las fugas que se pueden encontrar en nuestra red y teniendo las dos alternativas podemos dar una mejor exactitud de donde está la posible zona de fugas, dando también como de que tipo se pudieran encontrar </w:t>
      </w:r>
      <w:r w:rsidRPr="04609A93">
        <w:rPr>
          <w:rFonts w:asciiTheme="minorHAnsi" w:hAnsiTheme="minorHAnsi"/>
          <w:kern w:val="2"/>
          <w:sz w:val="22"/>
          <w:szCs w:val="22"/>
          <w14:ligatures w14:val="standardContextual"/>
        </w:rPr>
        <w:t>(</w:t>
      </w:r>
      <w:r w:rsidRPr="00185833">
        <w:t>Lambert, A., Myers, S. D., &amp; Trow, S. 1998</w:t>
      </w:r>
      <w:r>
        <w:t>)</w:t>
      </w:r>
      <w:r w:rsidR="005309E1">
        <w:t>.</w:t>
      </w:r>
    </w:p>
    <w:p w14:paraId="1AC1752F" w14:textId="0F5ABE3E" w:rsidR="002839E6" w:rsidRDefault="002839E6" w:rsidP="04609A93">
      <w:pPr>
        <w:spacing w:before="0" w:after="160" w:line="259" w:lineRule="auto"/>
        <w:rPr>
          <w:rFonts w:asciiTheme="minorHAnsi" w:hAnsiTheme="minorHAnsi"/>
          <w:kern w:val="2"/>
          <w:sz w:val="22"/>
          <w:szCs w:val="22"/>
          <w14:ligatures w14:val="standardContextual"/>
        </w:rPr>
      </w:pPr>
      <w:r w:rsidRPr="04609A93">
        <w:rPr>
          <w:rFonts w:asciiTheme="minorHAnsi" w:hAnsiTheme="minorHAnsi"/>
          <w:kern w:val="2"/>
          <w:sz w:val="22"/>
          <w:szCs w:val="22"/>
          <w14:ligatures w14:val="standardContextual"/>
        </w:rPr>
        <w:t>Una vez obtenida la curva de modulación y el caudal mínimo nocturno, se procede a ingresar los datos para la calibración del modelo para acercarnos al funcionamiento real del sistema.</w:t>
      </w:r>
    </w:p>
    <w:p w14:paraId="660956FB" w14:textId="73B183CB" w:rsidR="002839E6" w:rsidRDefault="002839E6" w:rsidP="4A610068">
      <w:pPr>
        <w:spacing w:before="0" w:after="160" w:line="259" w:lineRule="auto"/>
        <w:rPr>
          <w:rStyle w:val="Referenciasutil"/>
          <w:rFonts w:asciiTheme="minorHAnsi" w:eastAsia="MS Mincho" w:hAnsiTheme="minorHAnsi"/>
          <w:smallCaps w:val="0"/>
          <w:color w:val="171717" w:themeColor="background2" w:themeShade="1A"/>
          <w:kern w:val="2"/>
          <w:sz w:val="22"/>
          <w:szCs w:val="22"/>
          <w:lang w:val="es-ES" w:eastAsia="es-ES"/>
          <w14:ligatures w14:val="standardContextual"/>
        </w:rPr>
      </w:pPr>
      <w:r w:rsidRPr="04609A93">
        <w:rPr>
          <w:rFonts w:asciiTheme="minorHAnsi" w:hAnsiTheme="minorHAnsi"/>
          <w:kern w:val="2"/>
          <w:sz w:val="22"/>
          <w:szCs w:val="22"/>
          <w14:ligatures w14:val="standardContextual"/>
        </w:rPr>
        <w:lastRenderedPageBreak/>
        <w:t>Donde el programa nos pide dar ciertos valores para generar ciertos rangos en los cuales estará trabajando la simulación en la detección de las fugas, para los cuales en la sección donde se caracteriza la demanda se dan los límites para los coeficientes emisores dándole 2.5 como máximo, ya que tomando en cuenta valores experimentales obtenidos en laboratorio iguales a 1.00  se le deja un espacio para darle oportunidad al programa de generar resultados en un rango mayor, cabe recalcar que dando 2.5 como máximo fue donde se generó la mejor aproximación ya que también se intentó con datos de 5.00 y 6.00 sin embargo los resultados no eran capaces de aproximar mejor, además de los incrementos a los que se dará la simulación y un total del número de fugas que se desea obtener al final de la simulación</w:t>
      </w:r>
      <w:r w:rsidR="00586573" w:rsidRPr="04609A93">
        <w:rPr>
          <w:rFonts w:asciiTheme="minorHAnsi" w:hAnsiTheme="minorHAnsi"/>
          <w:kern w:val="2"/>
          <w:sz w:val="22"/>
          <w:szCs w:val="22"/>
          <w14:ligatures w14:val="standardContextual"/>
        </w:rPr>
        <w:t xml:space="preserve">, </w:t>
      </w:r>
      <w:r w:rsidR="00586573" w:rsidRPr="04609A93">
        <w:rPr>
          <w:rFonts w:asciiTheme="minorHAnsi" w:hAnsiTheme="minorHAnsi"/>
          <w:sz w:val="22"/>
          <w:szCs w:val="22"/>
        </w:rPr>
        <w:t>Fuertes Miquel V.S., Serra García J., Iglesias Rey P.L., López Patiño G., Martínez Solano F.J., Pérez García R., (2002)</w:t>
      </w:r>
      <w:r w:rsidR="0CC2C786" w:rsidRPr="04609A93">
        <w:rPr>
          <w:rFonts w:asciiTheme="minorHAnsi" w:hAnsiTheme="minorHAnsi"/>
          <w:sz w:val="22"/>
          <w:szCs w:val="22"/>
        </w:rPr>
        <w:t>,</w:t>
      </w:r>
      <w:r w:rsidR="0CC2C786" w:rsidRPr="4A610068">
        <w:rPr>
          <w:rStyle w:val="Referenciasutil"/>
          <w:rFonts w:asciiTheme="minorHAnsi" w:eastAsia="MS Mincho" w:hAnsiTheme="minorHAnsi"/>
          <w:smallCaps w:val="0"/>
          <w:color w:val="171717" w:themeColor="background2" w:themeShade="1A"/>
          <w:sz w:val="22"/>
          <w:szCs w:val="22"/>
        </w:rPr>
        <w:t xml:space="preserve"> Cabrera E., Espert V., García Serra J., Martínez F., (1996).</w:t>
      </w:r>
    </w:p>
    <w:p w14:paraId="07EBE714" w14:textId="042323B8" w:rsidR="002839E6" w:rsidRDefault="002839E6" w:rsidP="04609A93">
      <w:pPr>
        <w:tabs>
          <w:tab w:val="left" w:pos="3433"/>
        </w:tabs>
        <w:rPr>
          <w:rFonts w:asciiTheme="minorHAnsi" w:eastAsiaTheme="minorEastAsia" w:hAnsiTheme="minorHAnsi"/>
          <w:sz w:val="22"/>
          <w:szCs w:val="22"/>
        </w:rPr>
      </w:pPr>
    </w:p>
    <w:p w14:paraId="531E0928" w14:textId="759646CB" w:rsidR="00355A1B" w:rsidRPr="002839E6" w:rsidRDefault="00122D44" w:rsidP="04609A93">
      <w:pPr>
        <w:tabs>
          <w:tab w:val="left" w:pos="5000"/>
        </w:tabs>
        <w:jc w:val="center"/>
        <w:rPr>
          <w:rFonts w:asciiTheme="minorHAnsi" w:eastAsiaTheme="minorEastAsia" w:hAnsiTheme="minorHAnsi"/>
          <w:sz w:val="22"/>
          <w:szCs w:val="22"/>
        </w:rPr>
      </w:pPr>
      <w:r>
        <w:rPr>
          <w:noProof/>
          <w:lang w:val="es-ES" w:eastAsia="es-ES"/>
        </w:rPr>
        <w:drawing>
          <wp:inline distT="0" distB="0" distL="0" distR="0" wp14:anchorId="2126E02B" wp14:editId="6B72A65D">
            <wp:extent cx="4572000" cy="2743200"/>
            <wp:effectExtent l="0" t="0" r="0" b="0"/>
            <wp:docPr id="2120527859" name="Gráfico 1">
              <a:extLst xmlns:a="http://schemas.openxmlformats.org/drawingml/2006/main">
                <a:ext uri="{FF2B5EF4-FFF2-40B4-BE49-F238E27FC236}">
                  <a16:creationId xmlns:a16="http://schemas.microsoft.com/office/drawing/2014/main" id="{39029C4D-6D38-03B9-7342-FDCDE045D7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1A08AB" w14:textId="79BA89EF" w:rsidR="00355A1B" w:rsidRPr="00355A1B" w:rsidRDefault="00355A1B" w:rsidP="04609A93">
      <w:pPr>
        <w:keepNext/>
        <w:spacing w:before="0" w:after="160" w:line="259" w:lineRule="auto"/>
        <w:jc w:val="center"/>
        <w:rPr>
          <w:rFonts w:asciiTheme="minorHAnsi" w:hAnsiTheme="minorHAnsi"/>
          <w:kern w:val="2"/>
          <w:sz w:val="22"/>
          <w:szCs w:val="22"/>
          <w14:ligatures w14:val="standardContextual"/>
        </w:rPr>
      </w:pPr>
    </w:p>
    <w:p w14:paraId="12CB52FA" w14:textId="38B49F0B" w:rsidR="00355A1B" w:rsidRPr="00355A1B" w:rsidRDefault="00355A1B" w:rsidP="04609A93">
      <w:pPr>
        <w:spacing w:before="0" w:after="200"/>
        <w:jc w:val="center"/>
        <w:rPr>
          <w:rFonts w:asciiTheme="minorHAnsi" w:hAnsiTheme="minorHAnsi"/>
          <w:i/>
          <w:iCs/>
          <w:color w:val="44546A" w:themeColor="text2"/>
          <w:kern w:val="2"/>
          <w14:ligatures w14:val="standardContextual"/>
        </w:rPr>
      </w:pPr>
      <w:r w:rsidRPr="04609A93">
        <w:rPr>
          <w:rFonts w:asciiTheme="minorHAnsi" w:hAnsiTheme="minorHAnsi"/>
          <w:i/>
          <w:iCs/>
          <w:color w:val="44546A" w:themeColor="text2"/>
          <w:kern w:val="2"/>
          <w14:ligatures w14:val="standardContextual"/>
        </w:rPr>
        <w:t xml:space="preserve">Gráfica </w:t>
      </w:r>
      <w:r w:rsidRPr="04609A93">
        <w:rPr>
          <w:rFonts w:asciiTheme="minorHAnsi" w:hAnsiTheme="minorHAnsi"/>
          <w:i/>
          <w:iCs/>
          <w:color w:val="44546A" w:themeColor="text2"/>
          <w:kern w:val="2"/>
          <w14:ligatures w14:val="standardContextual"/>
        </w:rPr>
        <w:fldChar w:fldCharType="begin"/>
      </w:r>
      <w:r w:rsidRPr="04609A93">
        <w:rPr>
          <w:rFonts w:asciiTheme="minorHAnsi" w:hAnsiTheme="minorHAnsi"/>
          <w:i/>
          <w:iCs/>
          <w:color w:val="44546A" w:themeColor="text2"/>
          <w:kern w:val="2"/>
          <w14:ligatures w14:val="standardContextual"/>
        </w:rPr>
        <w:instrText xml:space="preserve"> SEQ Gráfica \* ARABIC </w:instrText>
      </w:r>
      <w:r w:rsidRPr="04609A93">
        <w:rPr>
          <w:rFonts w:asciiTheme="minorHAnsi" w:hAnsiTheme="minorHAnsi"/>
          <w:i/>
          <w:iCs/>
          <w:color w:val="44546A" w:themeColor="text2"/>
          <w:kern w:val="2"/>
          <w14:ligatures w14:val="standardContextual"/>
        </w:rPr>
        <w:fldChar w:fldCharType="separate"/>
      </w:r>
      <w:r w:rsidR="003D3DCB" w:rsidRPr="04609A93">
        <w:rPr>
          <w:rFonts w:asciiTheme="minorHAnsi" w:hAnsiTheme="minorHAnsi"/>
          <w:i/>
          <w:iCs/>
          <w:noProof/>
          <w:color w:val="44546A" w:themeColor="text2"/>
          <w:kern w:val="2"/>
          <w14:ligatures w14:val="standardContextual"/>
        </w:rPr>
        <w:t>1</w:t>
      </w:r>
      <w:r w:rsidRPr="04609A93">
        <w:rPr>
          <w:rFonts w:asciiTheme="minorHAnsi" w:hAnsiTheme="minorHAnsi"/>
          <w:i/>
          <w:iCs/>
          <w:noProof/>
          <w:color w:val="44546A" w:themeColor="text2"/>
          <w:kern w:val="2"/>
          <w14:ligatures w14:val="standardContextual"/>
        </w:rPr>
        <w:fldChar w:fldCharType="end"/>
      </w:r>
      <w:r w:rsidRPr="04609A93">
        <w:rPr>
          <w:rFonts w:asciiTheme="minorHAnsi" w:hAnsiTheme="minorHAnsi"/>
          <w:i/>
          <w:iCs/>
          <w:color w:val="44546A" w:themeColor="text2"/>
          <w:kern w:val="2"/>
          <w14:ligatures w14:val="standardContextual"/>
        </w:rPr>
        <w:t>: Multiplicadores</w:t>
      </w:r>
    </w:p>
    <w:p w14:paraId="3E2EF86F" w14:textId="0C58F776" w:rsidR="007226EF" w:rsidRDefault="00DD0DEE" w:rsidP="04609A93">
      <w:pPr>
        <w:spacing w:before="0" w:after="160" w:line="259" w:lineRule="auto"/>
        <w:jc w:val="left"/>
        <w:rPr>
          <w:rFonts w:asciiTheme="minorHAnsi" w:hAnsiTheme="minorHAnsi"/>
          <w:kern w:val="2"/>
          <w:sz w:val="22"/>
          <w:szCs w:val="22"/>
          <w14:ligatures w14:val="standardContextual"/>
        </w:rPr>
      </w:pPr>
      <w:r>
        <w:rPr>
          <w:noProof/>
          <w:lang w:val="es-ES" w:eastAsia="es-ES"/>
        </w:rPr>
        <mc:AlternateContent>
          <mc:Choice Requires="wps">
            <w:drawing>
              <wp:anchor distT="0" distB="0" distL="114300" distR="114300" simplePos="0" relativeHeight="251663360" behindDoc="0" locked="0" layoutInCell="1" allowOverlap="1" wp14:anchorId="0C79541D" wp14:editId="3E645B96">
                <wp:simplePos x="0" y="0"/>
                <wp:positionH relativeFrom="column">
                  <wp:posOffset>-719455</wp:posOffset>
                </wp:positionH>
                <wp:positionV relativeFrom="paragraph">
                  <wp:posOffset>949960</wp:posOffset>
                </wp:positionV>
                <wp:extent cx="7051040" cy="635"/>
                <wp:effectExtent l="0" t="0" r="0" b="0"/>
                <wp:wrapSquare wrapText="bothSides"/>
                <wp:docPr id="661832232" name="Cuadro de texto 1"/>
                <wp:cNvGraphicFramePr/>
                <a:graphic xmlns:a="http://schemas.openxmlformats.org/drawingml/2006/main">
                  <a:graphicData uri="http://schemas.microsoft.com/office/word/2010/wordprocessingShape">
                    <wps:wsp>
                      <wps:cNvSpPr txBox="1"/>
                      <wps:spPr>
                        <a:xfrm>
                          <a:off x="0" y="0"/>
                          <a:ext cx="7051040" cy="635"/>
                        </a:xfrm>
                        <a:prstGeom prst="rect">
                          <a:avLst/>
                        </a:prstGeom>
                        <a:solidFill>
                          <a:prstClr val="white"/>
                        </a:solidFill>
                        <a:ln>
                          <a:noFill/>
                        </a:ln>
                      </wps:spPr>
                      <wps:txbx>
                        <w:txbxContent>
                          <w:p w14:paraId="355876B9" w14:textId="026D2960" w:rsidR="00E60B81" w:rsidRPr="00E013DC" w:rsidRDefault="00E60B81" w:rsidP="00DD0DEE">
                            <w:pPr>
                              <w:pStyle w:val="Descripcin"/>
                              <w:jc w:val="center"/>
                              <w:rPr>
                                <w:noProof/>
                                <w:szCs w:val="24"/>
                              </w:rPr>
                            </w:pPr>
                            <w:r>
                              <w:t xml:space="preserve">Figura </w:t>
                            </w:r>
                            <w:r>
                              <w:rPr>
                                <w:noProof/>
                              </w:rPr>
                              <w:fldChar w:fldCharType="begin"/>
                            </w:r>
                            <w:r>
                              <w:rPr>
                                <w:noProof/>
                              </w:rPr>
                              <w:instrText xml:space="preserve"> SEQ Figura \* ARABIC </w:instrText>
                            </w:r>
                            <w:r>
                              <w:rPr>
                                <w:noProof/>
                              </w:rPr>
                              <w:fldChar w:fldCharType="separate"/>
                            </w:r>
                            <w:r>
                              <w:rPr>
                                <w:noProof/>
                              </w:rPr>
                              <w:t>3</w:t>
                            </w:r>
                            <w:r>
                              <w:rPr>
                                <w:noProof/>
                              </w:rPr>
                              <w:fldChar w:fldCharType="end"/>
                            </w:r>
                            <w:r>
                              <w:t>: P</w:t>
                            </w:r>
                            <w:r w:rsidRPr="000E523D">
                              <w:t>arámetros para calibración en los coeficientes emisores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79541D" id="_x0000_s1027" type="#_x0000_t202" style="position:absolute;margin-left:-56.65pt;margin-top:74.8pt;width:555.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" stroked="f">
                <v:textbox style="mso-fit-shape-to-text:t" inset="0,0,0,0">
                  <w:txbxContent>
                    <w:p w14:paraId="355876B9" w14:textId="026D2960" w:rsidR="00E60B81" w:rsidRPr="00E013DC" w:rsidRDefault="00E60B81" w:rsidP="00DD0DEE">
                      <w:pPr>
                        <w:pStyle w:val="Descripcin"/>
                        <w:jc w:val="center"/>
                        <w:rPr>
                          <w:noProof/>
                          <w:szCs w:val="24"/>
                        </w:rPr>
                      </w:pPr>
                      <w:r>
                        <w:t xml:space="preserve">Figura </w:t>
                      </w:r>
                      <w:r>
                        <w:rPr>
                          <w:noProof/>
                        </w:rPr>
                        <w:fldChar w:fldCharType="begin"/>
                      </w:r>
                      <w:r>
                        <w:rPr>
                          <w:noProof/>
                        </w:rPr>
                        <w:instrText xml:space="preserve"> SEQ Figura \* ARABIC </w:instrText>
                      </w:r>
                      <w:r>
                        <w:rPr>
                          <w:noProof/>
                        </w:rPr>
                        <w:fldChar w:fldCharType="separate"/>
                      </w:r>
                      <w:r>
                        <w:rPr>
                          <w:noProof/>
                        </w:rPr>
                        <w:t>3</w:t>
                      </w:r>
                      <w:r>
                        <w:rPr>
                          <w:noProof/>
                        </w:rPr>
                        <w:fldChar w:fldCharType="end"/>
                      </w:r>
                      <w:r>
                        <w:t>: P</w:t>
                      </w:r>
                      <w:r w:rsidRPr="000E523D">
                        <w:t>arámetros para calibración en los coeficientes emisores</w:t>
                      </w:r>
                    </w:p>
                  </w:txbxContent>
                </v:textbox>
                <w10:wrap type="square"/>
              </v:shape>
            </w:pict>
          </mc:Fallback>
        </mc:AlternateContent>
      </w:r>
      <w:r w:rsidR="0084576C">
        <w:rPr>
          <w:rFonts w:asciiTheme="minorHAnsi" w:hAnsiTheme="minorHAnsi"/>
          <w:noProof/>
          <w:kern w:val="2"/>
          <w:sz w:val="22"/>
          <w:szCs w:val="22"/>
          <w:lang w:val="es-ES" w:eastAsia="es-ES"/>
          <w14:ligatures w14:val="standardContextual"/>
        </w:rPr>
        <w:drawing>
          <wp:inline distT="0" distB="0" distL="0" distR="0" wp14:anchorId="4AC2DE6C" wp14:editId="0C4288F9">
            <wp:extent cx="6400200" cy="547370"/>
            <wp:effectExtent l="0" t="0" r="635" b="5080"/>
            <wp:docPr id="153898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0880" cy="556836"/>
                    </a:xfrm>
                    <a:prstGeom prst="rect">
                      <a:avLst/>
                    </a:prstGeom>
                    <a:noFill/>
                  </pic:spPr>
                </pic:pic>
              </a:graphicData>
            </a:graphic>
          </wp:inline>
        </w:drawing>
      </w:r>
    </w:p>
    <w:p w14:paraId="56F04769" w14:textId="0580DCB3" w:rsidR="007226EF" w:rsidRDefault="007226EF" w:rsidP="04609A93">
      <w:pPr>
        <w:spacing w:before="0" w:after="160" w:line="259" w:lineRule="auto"/>
        <w:jc w:val="center"/>
        <w:rPr>
          <w:rFonts w:asciiTheme="minorHAnsi" w:hAnsiTheme="minorHAnsi"/>
          <w:noProof/>
          <w:kern w:val="2"/>
          <w:sz w:val="22"/>
          <w:szCs w:val="22"/>
          <w14:ligatures w14:val="standardContextual"/>
        </w:rPr>
      </w:pPr>
    </w:p>
    <w:p w14:paraId="20D3FFE3" w14:textId="4382BAE4" w:rsidR="007226EF" w:rsidRDefault="00B61E32" w:rsidP="04609A93">
      <w:pPr>
        <w:spacing w:before="0" w:after="160" w:line="259" w:lineRule="auto"/>
        <w:rPr>
          <w:rFonts w:asciiTheme="minorHAnsi" w:hAnsiTheme="minorHAnsi"/>
          <w:noProof/>
          <w:kern w:val="2"/>
          <w:sz w:val="22"/>
          <w:szCs w:val="22"/>
          <w14:ligatures w14:val="standardContextual"/>
        </w:rPr>
      </w:pPr>
      <w:r w:rsidRPr="04609A93">
        <w:rPr>
          <w:rFonts w:asciiTheme="minorHAnsi" w:hAnsiTheme="minorHAnsi"/>
          <w:noProof/>
          <w:kern w:val="2"/>
          <w:sz w:val="22"/>
          <w:szCs w:val="22"/>
          <w14:ligatures w14:val="standardContextual"/>
        </w:rPr>
        <w:t xml:space="preserve">En </w:t>
      </w:r>
      <w:r w:rsidR="00736DD2" w:rsidRPr="04609A93">
        <w:rPr>
          <w:rFonts w:asciiTheme="minorHAnsi" w:hAnsiTheme="minorHAnsi"/>
          <w:noProof/>
          <w:kern w:val="2"/>
          <w:sz w:val="22"/>
          <w:szCs w:val="22"/>
          <w14:ligatures w14:val="standardContextual"/>
        </w:rPr>
        <w:t>la pestaña</w:t>
      </w:r>
      <w:r w:rsidRPr="04609A93">
        <w:rPr>
          <w:rFonts w:asciiTheme="minorHAnsi" w:hAnsiTheme="minorHAnsi"/>
          <w:noProof/>
          <w:kern w:val="2"/>
          <w:sz w:val="22"/>
          <w:szCs w:val="22"/>
          <w14:ligatures w14:val="standardContextual"/>
        </w:rPr>
        <w:t xml:space="preserve"> opciones</w:t>
      </w:r>
      <w:r w:rsidR="00736DD2" w:rsidRPr="04609A93">
        <w:rPr>
          <w:rFonts w:asciiTheme="minorHAnsi" w:hAnsiTheme="minorHAnsi"/>
          <w:noProof/>
          <w:kern w:val="2"/>
          <w:sz w:val="22"/>
          <w:szCs w:val="22"/>
          <w14:ligatures w14:val="standardContextual"/>
        </w:rPr>
        <w:t xml:space="preserve"> se asignaron </w:t>
      </w:r>
      <w:r w:rsidRPr="04609A93">
        <w:rPr>
          <w:rFonts w:asciiTheme="minorHAnsi" w:hAnsiTheme="minorHAnsi"/>
          <w:noProof/>
          <w:kern w:val="2"/>
          <w:sz w:val="22"/>
          <w:szCs w:val="22"/>
          <w14:ligatures w14:val="standardContextual"/>
        </w:rPr>
        <w:t>2</w:t>
      </w:r>
      <w:r w:rsidR="002839E6" w:rsidRPr="04609A93">
        <w:rPr>
          <w:rFonts w:asciiTheme="minorHAnsi" w:hAnsiTheme="minorHAnsi"/>
          <w:noProof/>
          <w:kern w:val="2"/>
          <w:sz w:val="22"/>
          <w:szCs w:val="22"/>
          <w14:ligatures w14:val="standardContextual"/>
        </w:rPr>
        <w:t>,</w:t>
      </w:r>
      <w:r w:rsidRPr="04609A93">
        <w:rPr>
          <w:rFonts w:asciiTheme="minorHAnsi" w:hAnsiTheme="minorHAnsi"/>
          <w:noProof/>
          <w:kern w:val="2"/>
          <w:sz w:val="22"/>
          <w:szCs w:val="22"/>
          <w14:ligatures w14:val="standardContextual"/>
        </w:rPr>
        <w:t>000</w:t>
      </w:r>
      <w:r w:rsidR="002839E6" w:rsidRPr="04609A93">
        <w:rPr>
          <w:rFonts w:asciiTheme="minorHAnsi" w:hAnsiTheme="minorHAnsi"/>
          <w:noProof/>
          <w:kern w:val="2"/>
          <w:sz w:val="22"/>
          <w:szCs w:val="22"/>
          <w14:ligatures w14:val="standardContextual"/>
        </w:rPr>
        <w:t>,</w:t>
      </w:r>
      <w:r w:rsidRPr="04609A93">
        <w:rPr>
          <w:rFonts w:asciiTheme="minorHAnsi" w:hAnsiTheme="minorHAnsi"/>
          <w:noProof/>
          <w:kern w:val="2"/>
          <w:sz w:val="22"/>
          <w:szCs w:val="22"/>
          <w14:ligatures w14:val="standardContextual"/>
        </w:rPr>
        <w:t xml:space="preserve">000 de pruebas que </w:t>
      </w:r>
      <w:r w:rsidR="00736DD2" w:rsidRPr="04609A93">
        <w:rPr>
          <w:rFonts w:asciiTheme="minorHAnsi" w:hAnsiTheme="minorHAnsi"/>
          <w:noProof/>
          <w:kern w:val="2"/>
          <w:sz w:val="22"/>
          <w:szCs w:val="22"/>
          <w14:ligatures w14:val="standardContextual"/>
        </w:rPr>
        <w:t xml:space="preserve">se </w:t>
      </w:r>
      <w:r w:rsidRPr="04609A93">
        <w:rPr>
          <w:rFonts w:asciiTheme="minorHAnsi" w:hAnsiTheme="minorHAnsi"/>
          <w:noProof/>
          <w:kern w:val="2"/>
          <w:sz w:val="22"/>
          <w:szCs w:val="22"/>
          <w14:ligatures w14:val="standardContextual"/>
        </w:rPr>
        <w:t>simular</w:t>
      </w:r>
      <w:r w:rsidR="00736DD2" w:rsidRPr="04609A93">
        <w:rPr>
          <w:rFonts w:asciiTheme="minorHAnsi" w:hAnsiTheme="minorHAnsi"/>
          <w:noProof/>
          <w:kern w:val="2"/>
          <w:sz w:val="22"/>
          <w:szCs w:val="22"/>
          <w14:ligatures w14:val="standardContextual"/>
        </w:rPr>
        <w:t>á</w:t>
      </w:r>
      <w:r w:rsidR="00E8630A" w:rsidRPr="04609A93">
        <w:rPr>
          <w:rFonts w:asciiTheme="minorHAnsi" w:hAnsiTheme="minorHAnsi"/>
          <w:noProof/>
          <w:kern w:val="2"/>
          <w:sz w:val="22"/>
          <w:szCs w:val="22"/>
          <w14:ligatures w14:val="standardContextual"/>
        </w:rPr>
        <w:t>n en</w:t>
      </w:r>
      <w:r w:rsidRPr="04609A93">
        <w:rPr>
          <w:rFonts w:asciiTheme="minorHAnsi" w:hAnsiTheme="minorHAnsi"/>
          <w:noProof/>
          <w:kern w:val="2"/>
          <w:sz w:val="22"/>
          <w:szCs w:val="22"/>
          <w14:ligatures w14:val="standardContextual"/>
        </w:rPr>
        <w:t xml:space="preserve"> el modelo</w:t>
      </w:r>
      <w:r w:rsidR="00DD372C" w:rsidRPr="04609A93">
        <w:rPr>
          <w:rFonts w:asciiTheme="minorHAnsi" w:hAnsiTheme="minorHAnsi"/>
          <w:noProof/>
          <w:kern w:val="2"/>
          <w:sz w:val="22"/>
          <w:szCs w:val="22"/>
          <w14:ligatures w14:val="standardContextual"/>
        </w:rPr>
        <w:t>, tambi</w:t>
      </w:r>
      <w:r w:rsidR="00E8630A" w:rsidRPr="04609A93">
        <w:rPr>
          <w:rFonts w:asciiTheme="minorHAnsi" w:hAnsiTheme="minorHAnsi"/>
          <w:noProof/>
          <w:kern w:val="2"/>
          <w:sz w:val="22"/>
          <w:szCs w:val="22"/>
          <w14:ligatures w14:val="standardContextual"/>
        </w:rPr>
        <w:t>é</w:t>
      </w:r>
      <w:r w:rsidR="00DD372C" w:rsidRPr="04609A93">
        <w:rPr>
          <w:rFonts w:asciiTheme="minorHAnsi" w:hAnsiTheme="minorHAnsi"/>
          <w:noProof/>
          <w:kern w:val="2"/>
          <w:sz w:val="22"/>
          <w:szCs w:val="22"/>
          <w14:ligatures w14:val="standardContextual"/>
        </w:rPr>
        <w:t xml:space="preserve">n se le dio un total de 300 generaciones </w:t>
      </w:r>
      <w:r w:rsidR="00E8630A" w:rsidRPr="04609A93">
        <w:rPr>
          <w:rFonts w:asciiTheme="minorHAnsi" w:hAnsiTheme="minorHAnsi"/>
          <w:noProof/>
          <w:kern w:val="2"/>
          <w:sz w:val="22"/>
          <w:szCs w:val="22"/>
          <w14:ligatures w14:val="standardContextual"/>
        </w:rPr>
        <w:t>por</w:t>
      </w:r>
      <w:r w:rsidR="00DD372C" w:rsidRPr="04609A93">
        <w:rPr>
          <w:rFonts w:asciiTheme="minorHAnsi" w:hAnsiTheme="minorHAnsi"/>
          <w:noProof/>
          <w:kern w:val="2"/>
          <w:sz w:val="22"/>
          <w:szCs w:val="22"/>
          <w14:ligatures w14:val="standardContextual"/>
        </w:rPr>
        <w:t xml:space="preserve"> si en estas no se mostraba un</w:t>
      </w:r>
      <w:r w:rsidR="00736DD2" w:rsidRPr="04609A93">
        <w:rPr>
          <w:rFonts w:asciiTheme="minorHAnsi" w:hAnsiTheme="minorHAnsi"/>
          <w:noProof/>
          <w:kern w:val="2"/>
          <w:sz w:val="22"/>
          <w:szCs w:val="22"/>
          <w14:ligatures w14:val="standardContextual"/>
        </w:rPr>
        <w:t>a</w:t>
      </w:r>
      <w:r w:rsidR="00DD372C" w:rsidRPr="04609A93">
        <w:rPr>
          <w:rFonts w:asciiTheme="minorHAnsi" w:hAnsiTheme="minorHAnsi"/>
          <w:noProof/>
          <w:kern w:val="2"/>
          <w:sz w:val="22"/>
          <w:szCs w:val="22"/>
          <w14:ligatures w14:val="standardContextual"/>
        </w:rPr>
        <w:t xml:space="preserve"> mejora </w:t>
      </w:r>
      <w:r w:rsidR="00E8630A" w:rsidRPr="04609A93">
        <w:rPr>
          <w:rFonts w:asciiTheme="minorHAnsi" w:hAnsiTheme="minorHAnsi"/>
          <w:noProof/>
          <w:kern w:val="2"/>
          <w:sz w:val="22"/>
          <w:szCs w:val="22"/>
          <w14:ligatures w14:val="standardContextual"/>
        </w:rPr>
        <w:t xml:space="preserve">en la </w:t>
      </w:r>
      <w:r w:rsidR="00DD372C" w:rsidRPr="04609A93">
        <w:rPr>
          <w:rFonts w:asciiTheme="minorHAnsi" w:hAnsiTheme="minorHAnsi"/>
          <w:noProof/>
          <w:kern w:val="2"/>
          <w:sz w:val="22"/>
          <w:szCs w:val="22"/>
          <w14:ligatures w14:val="standardContextual"/>
        </w:rPr>
        <w:t>simulación, una poblaci</w:t>
      </w:r>
      <w:r w:rsidR="00E8630A" w:rsidRPr="04609A93">
        <w:rPr>
          <w:rFonts w:asciiTheme="minorHAnsi" w:hAnsiTheme="minorHAnsi"/>
          <w:noProof/>
          <w:kern w:val="2"/>
          <w:sz w:val="22"/>
          <w:szCs w:val="22"/>
          <w14:ligatures w14:val="standardContextual"/>
        </w:rPr>
        <w:t>ó</w:t>
      </w:r>
      <w:r w:rsidR="00DD372C" w:rsidRPr="04609A93">
        <w:rPr>
          <w:rFonts w:asciiTheme="minorHAnsi" w:hAnsiTheme="minorHAnsi"/>
          <w:noProof/>
          <w:kern w:val="2"/>
          <w:sz w:val="22"/>
          <w:szCs w:val="22"/>
          <w14:ligatures w14:val="standardContextual"/>
        </w:rPr>
        <w:t>n de 5</w:t>
      </w:r>
      <w:r w:rsidR="002839E6" w:rsidRPr="04609A93">
        <w:rPr>
          <w:rFonts w:asciiTheme="minorHAnsi" w:hAnsiTheme="minorHAnsi"/>
          <w:noProof/>
          <w:kern w:val="2"/>
          <w:sz w:val="22"/>
          <w:szCs w:val="22"/>
          <w14:ligatures w14:val="standardContextual"/>
        </w:rPr>
        <w:t>,</w:t>
      </w:r>
      <w:r w:rsidR="00DD372C" w:rsidRPr="04609A93">
        <w:rPr>
          <w:rFonts w:asciiTheme="minorHAnsi" w:hAnsiTheme="minorHAnsi"/>
          <w:noProof/>
          <w:kern w:val="2"/>
          <w:sz w:val="22"/>
          <w:szCs w:val="22"/>
          <w14:ligatures w14:val="standardContextual"/>
        </w:rPr>
        <w:t xml:space="preserve">000 siendo esta </w:t>
      </w:r>
      <w:r w:rsidR="00E8630A" w:rsidRPr="04609A93">
        <w:rPr>
          <w:rFonts w:asciiTheme="minorHAnsi" w:hAnsiTheme="minorHAnsi"/>
          <w:noProof/>
          <w:kern w:val="2"/>
          <w:sz w:val="22"/>
          <w:szCs w:val="22"/>
          <w14:ligatures w14:val="standardContextual"/>
        </w:rPr>
        <w:t>el mejor ajuste del</w:t>
      </w:r>
      <w:r w:rsidR="00DD372C" w:rsidRPr="04609A93">
        <w:rPr>
          <w:rFonts w:asciiTheme="minorHAnsi" w:hAnsiTheme="minorHAnsi"/>
          <w:noProof/>
          <w:kern w:val="2"/>
          <w:sz w:val="22"/>
          <w:szCs w:val="22"/>
          <w14:ligatures w14:val="standardContextual"/>
        </w:rPr>
        <w:t xml:space="preserve"> modelo </w:t>
      </w:r>
      <w:r w:rsidR="00E8630A" w:rsidRPr="04609A93">
        <w:rPr>
          <w:rFonts w:asciiTheme="minorHAnsi" w:hAnsiTheme="minorHAnsi"/>
          <w:noProof/>
          <w:kern w:val="2"/>
          <w:sz w:val="22"/>
          <w:szCs w:val="22"/>
          <w14:ligatures w14:val="standardContextual"/>
        </w:rPr>
        <w:t>debido</w:t>
      </w:r>
      <w:r w:rsidR="00DD372C" w:rsidRPr="04609A93">
        <w:rPr>
          <w:rFonts w:asciiTheme="minorHAnsi" w:hAnsiTheme="minorHAnsi"/>
          <w:noProof/>
          <w:kern w:val="2"/>
          <w:sz w:val="22"/>
          <w:szCs w:val="22"/>
          <w14:ligatures w14:val="standardContextual"/>
        </w:rPr>
        <w:t xml:space="preserve"> </w:t>
      </w:r>
      <w:r w:rsidR="00E8630A" w:rsidRPr="04609A93">
        <w:rPr>
          <w:rFonts w:asciiTheme="minorHAnsi" w:hAnsiTheme="minorHAnsi"/>
          <w:noProof/>
          <w:kern w:val="2"/>
          <w:sz w:val="22"/>
          <w:szCs w:val="22"/>
          <w14:ligatures w14:val="standardContextual"/>
        </w:rPr>
        <w:t xml:space="preserve">a </w:t>
      </w:r>
      <w:r w:rsidR="00DD372C" w:rsidRPr="04609A93">
        <w:rPr>
          <w:rFonts w:asciiTheme="minorHAnsi" w:hAnsiTheme="minorHAnsi"/>
          <w:noProof/>
          <w:kern w:val="2"/>
          <w:sz w:val="22"/>
          <w:szCs w:val="22"/>
          <w14:ligatures w14:val="standardContextual"/>
        </w:rPr>
        <w:t xml:space="preserve">que si se le </w:t>
      </w:r>
      <w:r w:rsidR="00E8630A" w:rsidRPr="04609A93">
        <w:rPr>
          <w:rFonts w:asciiTheme="minorHAnsi" w:hAnsiTheme="minorHAnsi"/>
          <w:noProof/>
          <w:kern w:val="2"/>
          <w:sz w:val="22"/>
          <w:szCs w:val="22"/>
          <w14:ligatures w14:val="standardContextual"/>
        </w:rPr>
        <w:t>asigna</w:t>
      </w:r>
      <w:r w:rsidR="00DD372C" w:rsidRPr="04609A93">
        <w:rPr>
          <w:rFonts w:asciiTheme="minorHAnsi" w:hAnsiTheme="minorHAnsi"/>
          <w:noProof/>
          <w:kern w:val="2"/>
          <w:sz w:val="22"/>
          <w:szCs w:val="22"/>
          <w14:ligatures w14:val="standardContextual"/>
        </w:rPr>
        <w:t xml:space="preserve"> un</w:t>
      </w:r>
      <w:r w:rsidR="00E8630A" w:rsidRPr="04609A93">
        <w:rPr>
          <w:rFonts w:asciiTheme="minorHAnsi" w:hAnsiTheme="minorHAnsi"/>
          <w:noProof/>
          <w:kern w:val="2"/>
          <w:sz w:val="22"/>
          <w:szCs w:val="22"/>
          <w14:ligatures w14:val="standardContextual"/>
        </w:rPr>
        <w:t>a</w:t>
      </w:r>
      <w:r w:rsidR="00DD372C" w:rsidRPr="04609A93">
        <w:rPr>
          <w:rFonts w:asciiTheme="minorHAnsi" w:hAnsiTheme="minorHAnsi"/>
          <w:noProof/>
          <w:kern w:val="2"/>
          <w:sz w:val="22"/>
          <w:szCs w:val="22"/>
          <w14:ligatures w14:val="standardContextual"/>
        </w:rPr>
        <w:t xml:space="preserve"> mayor o una menor</w:t>
      </w:r>
      <w:r w:rsidR="00E8630A" w:rsidRPr="04609A93">
        <w:rPr>
          <w:rFonts w:asciiTheme="minorHAnsi" w:hAnsiTheme="minorHAnsi"/>
          <w:noProof/>
          <w:kern w:val="2"/>
          <w:sz w:val="22"/>
          <w:szCs w:val="22"/>
          <w14:ligatures w14:val="standardContextual"/>
        </w:rPr>
        <w:t xml:space="preserve"> población</w:t>
      </w:r>
      <w:r w:rsidR="00DD372C" w:rsidRPr="04609A93">
        <w:rPr>
          <w:rFonts w:asciiTheme="minorHAnsi" w:hAnsiTheme="minorHAnsi"/>
          <w:noProof/>
          <w:kern w:val="2"/>
          <w:sz w:val="22"/>
          <w:szCs w:val="22"/>
          <w14:ligatures w14:val="standardContextual"/>
        </w:rPr>
        <w:t xml:space="preserve"> el ajuste no era tan exacto</w:t>
      </w:r>
      <w:r w:rsidR="00E8630A" w:rsidRPr="04609A93">
        <w:rPr>
          <w:rFonts w:asciiTheme="minorHAnsi" w:hAnsiTheme="minorHAnsi"/>
          <w:noProof/>
          <w:kern w:val="2"/>
          <w:sz w:val="22"/>
          <w:szCs w:val="22"/>
          <w14:ligatures w14:val="standardContextual"/>
        </w:rPr>
        <w:t>, p</w:t>
      </w:r>
      <w:r w:rsidR="00DD372C" w:rsidRPr="04609A93">
        <w:rPr>
          <w:rFonts w:asciiTheme="minorHAnsi" w:hAnsiTheme="minorHAnsi"/>
          <w:noProof/>
          <w:kern w:val="2"/>
          <w:sz w:val="22"/>
          <w:szCs w:val="22"/>
          <w14:ligatures w14:val="standardContextual"/>
        </w:rPr>
        <w:t>or</w:t>
      </w:r>
      <w:r w:rsidR="00736DD2" w:rsidRPr="04609A93">
        <w:rPr>
          <w:rFonts w:asciiTheme="minorHAnsi" w:hAnsiTheme="minorHAnsi"/>
          <w:noProof/>
          <w:kern w:val="2"/>
          <w:sz w:val="22"/>
          <w:szCs w:val="22"/>
          <w14:ligatures w14:val="standardContextual"/>
        </w:rPr>
        <w:t xml:space="preserve"> </w:t>
      </w:r>
      <w:r w:rsidR="04C565F1" w:rsidRPr="04609A93">
        <w:rPr>
          <w:rFonts w:asciiTheme="minorHAnsi" w:hAnsiTheme="minorHAnsi"/>
          <w:noProof/>
          <w:kern w:val="2"/>
          <w:sz w:val="22"/>
          <w:szCs w:val="22"/>
          <w14:ligatures w14:val="standardContextual"/>
        </w:rPr>
        <w:t>último,</w:t>
      </w:r>
      <w:r w:rsidR="00DD372C" w:rsidRPr="04609A93">
        <w:rPr>
          <w:rFonts w:asciiTheme="minorHAnsi" w:hAnsiTheme="minorHAnsi"/>
          <w:noProof/>
          <w:kern w:val="2"/>
          <w:sz w:val="22"/>
          <w:szCs w:val="22"/>
          <w14:ligatures w14:val="standardContextual"/>
        </w:rPr>
        <w:t xml:space="preserve"> se </w:t>
      </w:r>
      <w:r w:rsidR="00736DD2" w:rsidRPr="04609A93">
        <w:rPr>
          <w:rFonts w:asciiTheme="minorHAnsi" w:hAnsiTheme="minorHAnsi"/>
          <w:noProof/>
          <w:kern w:val="2"/>
          <w:sz w:val="22"/>
          <w:szCs w:val="22"/>
          <w14:ligatures w14:val="standardContextual"/>
        </w:rPr>
        <w:t xml:space="preserve">buscó un </w:t>
      </w:r>
      <w:r w:rsidR="00DD372C" w:rsidRPr="04609A93">
        <w:rPr>
          <w:rFonts w:asciiTheme="minorHAnsi" w:hAnsiTheme="minorHAnsi"/>
          <w:noProof/>
          <w:kern w:val="2"/>
          <w:sz w:val="22"/>
          <w:szCs w:val="22"/>
          <w14:ligatures w14:val="standardContextual"/>
        </w:rPr>
        <w:t>total de 10 diferentes soluciones para la simulación.</w:t>
      </w:r>
    </w:p>
    <w:p w14:paraId="480059CA" w14:textId="77777777" w:rsidR="00DD0DEE" w:rsidRDefault="007226EF" w:rsidP="00DD0DEE">
      <w:pPr>
        <w:keepNext/>
        <w:spacing w:before="0" w:after="160" w:line="259" w:lineRule="auto"/>
        <w:jc w:val="center"/>
      </w:pPr>
      <w:r>
        <w:rPr>
          <w:noProof/>
          <w:lang w:val="es-ES" w:eastAsia="es-ES"/>
        </w:rPr>
        <w:lastRenderedPageBreak/>
        <w:drawing>
          <wp:inline distT="0" distB="0" distL="0" distR="0" wp14:anchorId="166B3CFF" wp14:editId="0BC5B5C4">
            <wp:extent cx="5191126" cy="3362325"/>
            <wp:effectExtent l="0" t="0" r="9525" b="9525"/>
            <wp:docPr id="14055318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0">
                      <a:extLst>
                        <a:ext uri="{28A0092B-C50C-407E-A947-70E740481C1C}">
                          <a14:useLocalDpi xmlns:a14="http://schemas.microsoft.com/office/drawing/2010/main" val="0"/>
                        </a:ext>
                      </a:extLst>
                    </a:blip>
                    <a:stretch>
                      <a:fillRect/>
                    </a:stretch>
                  </pic:blipFill>
                  <pic:spPr>
                    <a:xfrm>
                      <a:off x="0" y="0"/>
                      <a:ext cx="5191126" cy="3362325"/>
                    </a:xfrm>
                    <a:prstGeom prst="rect">
                      <a:avLst/>
                    </a:prstGeom>
                  </pic:spPr>
                </pic:pic>
              </a:graphicData>
            </a:graphic>
          </wp:inline>
        </w:drawing>
      </w:r>
    </w:p>
    <w:p w14:paraId="07087DB9" w14:textId="44A60DDA" w:rsidR="00724DD7" w:rsidRDefault="00DD0DEE" w:rsidP="00DD0DEE">
      <w:pPr>
        <w:pStyle w:val="Descripcin"/>
        <w:jc w:val="center"/>
      </w:pPr>
      <w:r>
        <w:t xml:space="preserve">Figura </w:t>
      </w:r>
      <w:r w:rsidRPr="04609A93">
        <w:rPr>
          <w:noProof/>
        </w:rPr>
        <w:fldChar w:fldCharType="begin"/>
      </w:r>
      <w:r w:rsidRPr="04609A93">
        <w:rPr>
          <w:noProof/>
        </w:rPr>
        <w:instrText xml:space="preserve"> SEQ Figura \* ARABIC </w:instrText>
      </w:r>
      <w:r w:rsidRPr="04609A93">
        <w:rPr>
          <w:noProof/>
        </w:rPr>
        <w:fldChar w:fldCharType="separate"/>
      </w:r>
      <w:r w:rsidR="003D3DCB">
        <w:t>4</w:t>
      </w:r>
      <w:r w:rsidRPr="04609A93">
        <w:rPr>
          <w:noProof/>
        </w:rPr>
        <w:fldChar w:fldCharType="end"/>
      </w:r>
      <w:r>
        <w:t>: Pantalla de datos para la calibración</w:t>
      </w:r>
    </w:p>
    <w:p w14:paraId="75165FDF" w14:textId="77777777" w:rsidR="003D3DCB" w:rsidRDefault="003D3DCB" w:rsidP="003D3DCB"/>
    <w:p w14:paraId="2735B64B" w14:textId="0ED1BF66" w:rsidR="003D3DCB" w:rsidRPr="003D3DCB" w:rsidRDefault="003D3DCB" w:rsidP="003D3DCB"/>
    <w:p w14:paraId="46652DD8" w14:textId="265B1F90" w:rsidR="00665131" w:rsidRPr="00665131" w:rsidRDefault="00665131" w:rsidP="00665131">
      <w:pPr>
        <w:pStyle w:val="Subtitulo1"/>
      </w:pPr>
      <w:r>
        <w:t xml:space="preserve">Resultados </w:t>
      </w:r>
    </w:p>
    <w:p w14:paraId="04639838" w14:textId="2D6D1BB9" w:rsidR="00665131" w:rsidRPr="00665131" w:rsidRDefault="00510DD0" w:rsidP="00665131">
      <w:pPr>
        <w:rPr>
          <w:rFonts w:asciiTheme="minorHAnsi" w:hAnsiTheme="minorHAnsi" w:cstheme="minorHAnsi"/>
          <w:noProof/>
          <w:sz w:val="22"/>
          <w:szCs w:val="22"/>
        </w:rPr>
      </w:pPr>
      <w:r w:rsidRPr="00665131">
        <w:rPr>
          <w:rFonts w:asciiTheme="minorHAnsi" w:hAnsiTheme="minorHAnsi" w:cstheme="minorHAnsi"/>
          <w:noProof/>
          <w:sz w:val="22"/>
          <w:szCs w:val="22"/>
        </w:rPr>
        <w:t>La con</w:t>
      </w:r>
      <w:r w:rsidR="00CD0AFC">
        <w:rPr>
          <w:rFonts w:asciiTheme="minorHAnsi" w:hAnsiTheme="minorHAnsi" w:cstheme="minorHAnsi"/>
          <w:noProof/>
          <w:sz w:val="22"/>
          <w:szCs w:val="22"/>
        </w:rPr>
        <w:t>figuración de estos datos arrojó</w:t>
      </w:r>
      <w:r w:rsidRPr="00665131">
        <w:rPr>
          <w:rFonts w:asciiTheme="minorHAnsi" w:hAnsiTheme="minorHAnsi" w:cstheme="minorHAnsi"/>
          <w:noProof/>
          <w:sz w:val="22"/>
          <w:szCs w:val="22"/>
        </w:rPr>
        <w:t xml:space="preserve"> el resultado de las zonas en las que se encuentran las fugas</w:t>
      </w:r>
      <w:r w:rsidR="00393E4E" w:rsidRPr="00665131">
        <w:rPr>
          <w:rFonts w:asciiTheme="minorHAnsi" w:hAnsiTheme="minorHAnsi" w:cstheme="minorHAnsi"/>
          <w:noProof/>
          <w:sz w:val="22"/>
          <w:szCs w:val="22"/>
        </w:rPr>
        <w:t>, realizando la simulación cambiando los exponentes del modelo tendió a dar las fugas en la misma zona por eso se considera una sola imagen de resultado</w:t>
      </w:r>
      <w:r w:rsidR="0076699E" w:rsidRPr="00665131">
        <w:rPr>
          <w:rFonts w:asciiTheme="minorHAnsi" w:hAnsiTheme="minorHAnsi" w:cstheme="minorHAnsi"/>
          <w:noProof/>
          <w:sz w:val="22"/>
          <w:szCs w:val="22"/>
        </w:rPr>
        <w:t>.</w:t>
      </w:r>
    </w:p>
    <w:p w14:paraId="6599C058" w14:textId="77777777" w:rsidR="0076699E" w:rsidRDefault="007226EF" w:rsidP="004D2B86">
      <w:pPr>
        <w:pStyle w:val="Subtitulo1"/>
        <w:jc w:val="center"/>
      </w:pPr>
      <w:r>
        <w:rPr>
          <w:lang w:val="es-ES" w:eastAsia="es-ES"/>
        </w:rPr>
        <w:lastRenderedPageBreak/>
        <w:drawing>
          <wp:inline distT="0" distB="0" distL="0" distR="0" wp14:anchorId="07491A60" wp14:editId="0767EE6C">
            <wp:extent cx="3640343" cy="3752850"/>
            <wp:effectExtent l="0" t="0" r="0" b="0"/>
            <wp:docPr id="14590986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1">
                      <a:extLst>
                        <a:ext uri="{28A0092B-C50C-407E-A947-70E740481C1C}">
                          <a14:useLocalDpi xmlns:a14="http://schemas.microsoft.com/office/drawing/2010/main" val="0"/>
                        </a:ext>
                      </a:extLst>
                    </a:blip>
                    <a:stretch>
                      <a:fillRect/>
                    </a:stretch>
                  </pic:blipFill>
                  <pic:spPr>
                    <a:xfrm>
                      <a:off x="0" y="0"/>
                      <a:ext cx="3640343" cy="3752850"/>
                    </a:xfrm>
                    <a:prstGeom prst="rect">
                      <a:avLst/>
                    </a:prstGeom>
                  </pic:spPr>
                </pic:pic>
              </a:graphicData>
            </a:graphic>
          </wp:inline>
        </w:drawing>
      </w:r>
    </w:p>
    <w:p w14:paraId="7995CCD8" w14:textId="53777EC1" w:rsidR="007226EF" w:rsidRDefault="0076699E" w:rsidP="0076699E">
      <w:pPr>
        <w:pStyle w:val="Descripcin"/>
        <w:jc w:val="center"/>
      </w:pPr>
      <w:r>
        <w:t xml:space="preserve">Figura </w:t>
      </w:r>
      <w:r w:rsidRPr="04609A93">
        <w:rPr>
          <w:noProof/>
        </w:rPr>
        <w:fldChar w:fldCharType="begin"/>
      </w:r>
      <w:r w:rsidRPr="04609A93">
        <w:rPr>
          <w:noProof/>
        </w:rPr>
        <w:instrText xml:space="preserve"> SEQ Figura \* ARABIC </w:instrText>
      </w:r>
      <w:r w:rsidRPr="04609A93">
        <w:rPr>
          <w:noProof/>
        </w:rPr>
        <w:fldChar w:fldCharType="separate"/>
      </w:r>
      <w:r w:rsidR="003D3DCB">
        <w:t>5</w:t>
      </w:r>
      <w:r w:rsidRPr="04609A93">
        <w:rPr>
          <w:noProof/>
        </w:rPr>
        <w:fldChar w:fldCharType="end"/>
      </w:r>
      <w:r>
        <w:t>: Zonas con fugas</w:t>
      </w:r>
    </w:p>
    <w:p w14:paraId="5D7C059B" w14:textId="4DCD5934" w:rsidR="0076699E" w:rsidRPr="00665131" w:rsidRDefault="0076699E" w:rsidP="0076699E">
      <w:pPr>
        <w:rPr>
          <w:rFonts w:asciiTheme="minorHAnsi" w:hAnsiTheme="minorHAnsi" w:cstheme="minorHAnsi"/>
          <w:sz w:val="22"/>
          <w:szCs w:val="22"/>
        </w:rPr>
      </w:pPr>
      <w:r w:rsidRPr="00665131">
        <w:rPr>
          <w:rFonts w:asciiTheme="minorHAnsi" w:hAnsiTheme="minorHAnsi" w:cstheme="minorHAnsi"/>
          <w:sz w:val="22"/>
          <w:szCs w:val="22"/>
        </w:rPr>
        <w:t xml:space="preserve">Comparando </w:t>
      </w:r>
      <w:r w:rsidR="002839E6" w:rsidRPr="00665131">
        <w:rPr>
          <w:rFonts w:asciiTheme="minorHAnsi" w:hAnsiTheme="minorHAnsi" w:cstheme="minorHAnsi"/>
          <w:sz w:val="22"/>
          <w:szCs w:val="22"/>
        </w:rPr>
        <w:t>los resultados de</w:t>
      </w:r>
      <w:r w:rsidRPr="00665131">
        <w:rPr>
          <w:rFonts w:asciiTheme="minorHAnsi" w:hAnsiTheme="minorHAnsi" w:cstheme="minorHAnsi"/>
          <w:sz w:val="22"/>
          <w:szCs w:val="22"/>
        </w:rPr>
        <w:t xml:space="preserve"> Moreno Manríquez </w:t>
      </w:r>
      <w:r w:rsidR="002839E6" w:rsidRPr="00665131">
        <w:rPr>
          <w:rFonts w:asciiTheme="minorHAnsi" w:hAnsiTheme="minorHAnsi" w:cstheme="minorHAnsi"/>
          <w:sz w:val="22"/>
          <w:szCs w:val="22"/>
        </w:rPr>
        <w:t>(2023)</w:t>
      </w:r>
      <w:r w:rsidR="00CD0AFC">
        <w:rPr>
          <w:rFonts w:asciiTheme="minorHAnsi" w:hAnsiTheme="minorHAnsi" w:cstheme="minorHAnsi"/>
          <w:sz w:val="22"/>
          <w:szCs w:val="22"/>
        </w:rPr>
        <w:t>,</w:t>
      </w:r>
      <w:r w:rsidR="002839E6" w:rsidRPr="00665131">
        <w:rPr>
          <w:rFonts w:asciiTheme="minorHAnsi" w:hAnsiTheme="minorHAnsi" w:cstheme="minorHAnsi"/>
          <w:sz w:val="22"/>
          <w:szCs w:val="22"/>
        </w:rPr>
        <w:t xml:space="preserve"> </w:t>
      </w:r>
      <w:r w:rsidRPr="00665131">
        <w:rPr>
          <w:rFonts w:asciiTheme="minorHAnsi" w:hAnsiTheme="minorHAnsi" w:cstheme="minorHAnsi"/>
          <w:sz w:val="22"/>
          <w:szCs w:val="22"/>
        </w:rPr>
        <w:t>se puede observar la similitud de las zonas en donde aparecen las fugas por lo que podemos validar que la calibración es satisfactoria.</w:t>
      </w:r>
    </w:p>
    <w:p w14:paraId="141A3986" w14:textId="77777777" w:rsidR="0076699E" w:rsidRDefault="0076699E" w:rsidP="0076699E"/>
    <w:p w14:paraId="311AFE27" w14:textId="77777777" w:rsidR="003D3DCB" w:rsidRDefault="0076699E" w:rsidP="003D3DCB">
      <w:pPr>
        <w:keepNext/>
        <w:jc w:val="center"/>
      </w:pPr>
      <w:r>
        <w:rPr>
          <w:noProof/>
          <w:lang w:val="es-ES" w:eastAsia="es-ES"/>
        </w:rPr>
        <w:drawing>
          <wp:inline distT="0" distB="0" distL="0" distR="0" wp14:anchorId="588024C2" wp14:editId="4798C389">
            <wp:extent cx="4183811" cy="3114136"/>
            <wp:effectExtent l="0" t="0" r="7620" b="0"/>
            <wp:docPr id="19043179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r="2211" b="6320"/>
                    <a:stretch/>
                  </pic:blipFill>
                  <pic:spPr bwMode="auto">
                    <a:xfrm>
                      <a:off x="0" y="0"/>
                      <a:ext cx="4188955" cy="3117965"/>
                    </a:xfrm>
                    <a:prstGeom prst="rect">
                      <a:avLst/>
                    </a:prstGeom>
                    <a:noFill/>
                    <a:ln>
                      <a:noFill/>
                    </a:ln>
                    <a:extLst>
                      <a:ext uri="{53640926-AAD7-44D8-BBD7-CCE9431645EC}">
                        <a14:shadowObscured xmlns:a14="http://schemas.microsoft.com/office/drawing/2010/main"/>
                      </a:ext>
                    </a:extLst>
                  </pic:spPr>
                </pic:pic>
              </a:graphicData>
            </a:graphic>
          </wp:inline>
        </w:drawing>
      </w:r>
    </w:p>
    <w:p w14:paraId="3E8726E5" w14:textId="4665D285" w:rsidR="0076699E" w:rsidRDefault="003D3DCB" w:rsidP="003D3DCB">
      <w:pPr>
        <w:pStyle w:val="Descripcin"/>
        <w:jc w:val="center"/>
      </w:pPr>
      <w:r>
        <w:t xml:space="preserve">Figura </w:t>
      </w:r>
      <w:r w:rsidRPr="04609A93">
        <w:rPr>
          <w:noProof/>
        </w:rPr>
        <w:fldChar w:fldCharType="begin"/>
      </w:r>
      <w:r w:rsidRPr="04609A93">
        <w:rPr>
          <w:noProof/>
        </w:rPr>
        <w:instrText xml:space="preserve"> SEQ Figura \* ARABIC </w:instrText>
      </w:r>
      <w:r w:rsidRPr="04609A93">
        <w:rPr>
          <w:noProof/>
        </w:rPr>
        <w:fldChar w:fldCharType="separate"/>
      </w:r>
      <w:r>
        <w:t>6</w:t>
      </w:r>
      <w:r w:rsidRPr="04609A93">
        <w:rPr>
          <w:noProof/>
        </w:rPr>
        <w:fldChar w:fldCharType="end"/>
      </w:r>
      <w:r>
        <w:t>: fugas localizadas en TESIS de Moreno Manríquez</w:t>
      </w:r>
    </w:p>
    <w:p w14:paraId="272D88DB" w14:textId="2A808DE9" w:rsidR="003D3DCB" w:rsidRPr="00665131" w:rsidRDefault="003D3DCB" w:rsidP="003D3DCB">
      <w:pPr>
        <w:rPr>
          <w:rFonts w:asciiTheme="minorHAnsi" w:hAnsiTheme="minorHAnsi" w:cstheme="minorHAnsi"/>
          <w:sz w:val="22"/>
          <w:szCs w:val="22"/>
        </w:rPr>
      </w:pPr>
      <w:r w:rsidRPr="00665131">
        <w:rPr>
          <w:rFonts w:asciiTheme="minorHAnsi" w:hAnsiTheme="minorHAnsi" w:cstheme="minorHAnsi"/>
          <w:sz w:val="22"/>
          <w:szCs w:val="22"/>
        </w:rPr>
        <w:lastRenderedPageBreak/>
        <w:t>Teniendo validadas las zonas en las que se encuentran las fugas se verifica que la eficiencia del modelo aumenta</w:t>
      </w:r>
      <w:r w:rsidR="00CD0AFC">
        <w:rPr>
          <w:rFonts w:asciiTheme="minorHAnsi" w:hAnsiTheme="minorHAnsi" w:cstheme="minorHAnsi"/>
          <w:sz w:val="22"/>
          <w:szCs w:val="22"/>
        </w:rPr>
        <w:t xml:space="preserve"> mostrando en las siguientes grá</w:t>
      </w:r>
      <w:r w:rsidRPr="00665131">
        <w:rPr>
          <w:rFonts w:asciiTheme="minorHAnsi" w:hAnsiTheme="minorHAnsi" w:cstheme="minorHAnsi"/>
          <w:sz w:val="22"/>
          <w:szCs w:val="22"/>
        </w:rPr>
        <w:t xml:space="preserve">ficas el caudal de demanda base y comparándolo con el dado por el modelo considerando fugas, en la parte donde no se puede ajustar </w:t>
      </w:r>
      <w:r w:rsidR="002839E6" w:rsidRPr="00665131">
        <w:rPr>
          <w:rFonts w:asciiTheme="minorHAnsi" w:hAnsiTheme="minorHAnsi" w:cstheme="minorHAnsi"/>
          <w:sz w:val="22"/>
          <w:szCs w:val="22"/>
        </w:rPr>
        <w:t>más</w:t>
      </w:r>
      <w:r w:rsidRPr="00665131">
        <w:rPr>
          <w:rFonts w:asciiTheme="minorHAnsi" w:hAnsiTheme="minorHAnsi" w:cstheme="minorHAnsi"/>
          <w:sz w:val="22"/>
          <w:szCs w:val="22"/>
        </w:rPr>
        <w:t xml:space="preserve"> entre las </w:t>
      </w:r>
      <w:r w:rsidR="002839E6" w:rsidRPr="00665131">
        <w:rPr>
          <w:rFonts w:asciiTheme="minorHAnsi" w:hAnsiTheme="minorHAnsi" w:cstheme="minorHAnsi"/>
          <w:sz w:val="22"/>
          <w:szCs w:val="22"/>
        </w:rPr>
        <w:t>gráficas</w:t>
      </w:r>
      <w:r w:rsidRPr="00665131">
        <w:rPr>
          <w:rFonts w:asciiTheme="minorHAnsi" w:hAnsiTheme="minorHAnsi" w:cstheme="minorHAnsi"/>
          <w:sz w:val="22"/>
          <w:szCs w:val="22"/>
        </w:rPr>
        <w:t xml:space="preserve"> se pretende que sean consumos que no están medidos y no se consideran como una fuga.</w:t>
      </w:r>
    </w:p>
    <w:p w14:paraId="2ACB60CB" w14:textId="77777777" w:rsidR="003D3DCB" w:rsidRDefault="003D3DCB" w:rsidP="00C441F0">
      <w:pPr>
        <w:pStyle w:val="Subtitulo1"/>
        <w:jc w:val="center"/>
      </w:pPr>
      <w:r>
        <w:rPr>
          <w:lang w:val="es-ES" w:eastAsia="es-ES"/>
        </w:rPr>
        <w:drawing>
          <wp:inline distT="0" distB="0" distL="0" distR="0" wp14:anchorId="6833A5C1" wp14:editId="74BAA36A">
            <wp:extent cx="3884068" cy="3060000"/>
            <wp:effectExtent l="0" t="0" r="2540" b="7620"/>
            <wp:docPr id="17337437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3">
                      <a:extLst>
                        <a:ext uri="{28A0092B-C50C-407E-A947-70E740481C1C}">
                          <a14:useLocalDpi xmlns:a14="http://schemas.microsoft.com/office/drawing/2010/main" val="0"/>
                        </a:ext>
                      </a:extLst>
                    </a:blip>
                    <a:stretch>
                      <a:fillRect/>
                    </a:stretch>
                  </pic:blipFill>
                  <pic:spPr>
                    <a:xfrm>
                      <a:off x="0" y="0"/>
                      <a:ext cx="3884068" cy="3060000"/>
                    </a:xfrm>
                    <a:prstGeom prst="rect">
                      <a:avLst/>
                    </a:prstGeom>
                  </pic:spPr>
                </pic:pic>
              </a:graphicData>
            </a:graphic>
          </wp:inline>
        </w:drawing>
      </w:r>
    </w:p>
    <w:p w14:paraId="52EA3E66" w14:textId="316A7479" w:rsidR="003D3DCB" w:rsidRDefault="003D3DCB" w:rsidP="00586573">
      <w:pPr>
        <w:pStyle w:val="Descripcin"/>
        <w:jc w:val="center"/>
      </w:pPr>
      <w:r>
        <w:t xml:space="preserve">Gráfica </w:t>
      </w:r>
      <w:r w:rsidRPr="04609A93">
        <w:rPr>
          <w:noProof/>
        </w:rPr>
        <w:fldChar w:fldCharType="begin"/>
      </w:r>
      <w:r w:rsidRPr="04609A93">
        <w:rPr>
          <w:noProof/>
        </w:rPr>
        <w:instrText xml:space="preserve"> SEQ Gráfica \* ARABIC </w:instrText>
      </w:r>
      <w:r w:rsidRPr="04609A93">
        <w:rPr>
          <w:noProof/>
        </w:rPr>
        <w:fldChar w:fldCharType="separate"/>
      </w:r>
      <w:r>
        <w:t>2</w:t>
      </w:r>
      <w:r w:rsidRPr="04609A93">
        <w:rPr>
          <w:noProof/>
        </w:rPr>
        <w:fldChar w:fldCharType="end"/>
      </w:r>
      <w:r>
        <w:t>: Demandas con exponente 1</w:t>
      </w:r>
    </w:p>
    <w:p w14:paraId="5C37564D" w14:textId="77777777" w:rsidR="003D3DCB" w:rsidRDefault="003D3DCB" w:rsidP="00C441F0">
      <w:pPr>
        <w:pStyle w:val="Subtitulo1"/>
        <w:jc w:val="center"/>
      </w:pPr>
      <w:r>
        <w:rPr>
          <w:lang w:val="es-ES" w:eastAsia="es-ES"/>
        </w:rPr>
        <w:drawing>
          <wp:inline distT="0" distB="0" distL="0" distR="0" wp14:anchorId="6F96AEC8" wp14:editId="6BB3A926">
            <wp:extent cx="3934287" cy="3060000"/>
            <wp:effectExtent l="0" t="0" r="0" b="7620"/>
            <wp:docPr id="21488057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4">
                      <a:extLst>
                        <a:ext uri="{28A0092B-C50C-407E-A947-70E740481C1C}">
                          <a14:useLocalDpi xmlns:a14="http://schemas.microsoft.com/office/drawing/2010/main" val="0"/>
                        </a:ext>
                      </a:extLst>
                    </a:blip>
                    <a:stretch>
                      <a:fillRect/>
                    </a:stretch>
                  </pic:blipFill>
                  <pic:spPr>
                    <a:xfrm>
                      <a:off x="0" y="0"/>
                      <a:ext cx="3934287" cy="3060000"/>
                    </a:xfrm>
                    <a:prstGeom prst="rect">
                      <a:avLst/>
                    </a:prstGeom>
                  </pic:spPr>
                </pic:pic>
              </a:graphicData>
            </a:graphic>
          </wp:inline>
        </w:drawing>
      </w:r>
    </w:p>
    <w:p w14:paraId="6C2FD5DB" w14:textId="1FFA26DF" w:rsidR="003D3DCB" w:rsidRDefault="003D3DCB" w:rsidP="003D3DCB">
      <w:pPr>
        <w:pStyle w:val="Descripcin"/>
        <w:jc w:val="center"/>
      </w:pPr>
      <w:r>
        <w:t xml:space="preserve">Gráfica </w:t>
      </w:r>
      <w:r w:rsidRPr="04609A93">
        <w:rPr>
          <w:noProof/>
        </w:rPr>
        <w:fldChar w:fldCharType="begin"/>
      </w:r>
      <w:r w:rsidRPr="04609A93">
        <w:rPr>
          <w:noProof/>
        </w:rPr>
        <w:instrText xml:space="preserve"> SEQ Gráfica \* ARABIC </w:instrText>
      </w:r>
      <w:r w:rsidRPr="04609A93">
        <w:rPr>
          <w:noProof/>
        </w:rPr>
        <w:fldChar w:fldCharType="separate"/>
      </w:r>
      <w:r>
        <w:t>3</w:t>
      </w:r>
      <w:r w:rsidRPr="04609A93">
        <w:rPr>
          <w:noProof/>
        </w:rPr>
        <w:fldChar w:fldCharType="end"/>
      </w:r>
      <w:r w:rsidR="00393E4E">
        <w:t>:</w:t>
      </w:r>
      <w:r>
        <w:t xml:space="preserve"> Demandas con exponente 0.5</w:t>
      </w:r>
    </w:p>
    <w:p w14:paraId="3D2EF63F" w14:textId="5B35950D" w:rsidR="00393E4E" w:rsidRDefault="00393E4E" w:rsidP="04609A93">
      <w:pPr>
        <w:rPr>
          <w:rFonts w:asciiTheme="minorHAnsi" w:hAnsiTheme="minorHAnsi"/>
          <w:sz w:val="22"/>
          <w:szCs w:val="22"/>
        </w:rPr>
      </w:pPr>
      <w:r w:rsidRPr="04609A93">
        <w:rPr>
          <w:rFonts w:asciiTheme="minorHAnsi" w:hAnsiTheme="minorHAnsi"/>
          <w:sz w:val="22"/>
          <w:szCs w:val="22"/>
        </w:rPr>
        <w:lastRenderedPageBreak/>
        <w:t>De los resultados de las gráficas anteriores</w:t>
      </w:r>
      <w:r w:rsidR="00CD0AFC">
        <w:rPr>
          <w:rFonts w:asciiTheme="minorHAnsi" w:hAnsiTheme="minorHAnsi"/>
          <w:sz w:val="22"/>
          <w:szCs w:val="22"/>
        </w:rPr>
        <w:t>,</w:t>
      </w:r>
      <w:r w:rsidRPr="04609A93">
        <w:rPr>
          <w:rFonts w:asciiTheme="minorHAnsi" w:hAnsiTheme="minorHAnsi"/>
          <w:sz w:val="22"/>
          <w:szCs w:val="22"/>
        </w:rPr>
        <w:t xml:space="preserve"> se realizó la simulación para los dos modelos de diferente exponente, cambiando en que cada uno habrá una simulación con 1 válvula reductora de presión (1VR) y además sin curva de tanque (SCT), y la otra considerará 1 válvula reductora de presión (1VR) pero esta tendrá una curva de llenado de tanque, dando en los dos casos similitud en los resultados.</w:t>
      </w:r>
    </w:p>
    <w:p w14:paraId="22CFAF8C" w14:textId="64BD153C" w:rsidR="00587AB9" w:rsidRDefault="00587AB9" w:rsidP="04609A93">
      <w:pPr>
        <w:rPr>
          <w:rFonts w:asciiTheme="minorHAnsi" w:hAnsiTheme="minorHAnsi"/>
          <w:sz w:val="22"/>
          <w:szCs w:val="22"/>
        </w:rPr>
      </w:pPr>
      <w:r w:rsidRPr="04609A93">
        <w:rPr>
          <w:rFonts w:asciiTheme="minorHAnsi" w:hAnsiTheme="minorHAnsi"/>
          <w:sz w:val="22"/>
          <w:szCs w:val="22"/>
        </w:rPr>
        <w:t>Con estos resultados</w:t>
      </w:r>
      <w:r w:rsidR="00A76473">
        <w:rPr>
          <w:rFonts w:asciiTheme="minorHAnsi" w:hAnsiTheme="minorHAnsi"/>
          <w:sz w:val="22"/>
          <w:szCs w:val="22"/>
        </w:rPr>
        <w:t>,</w:t>
      </w:r>
      <w:r w:rsidRPr="04609A93">
        <w:rPr>
          <w:rFonts w:asciiTheme="minorHAnsi" w:hAnsiTheme="minorHAnsi"/>
          <w:sz w:val="22"/>
          <w:szCs w:val="22"/>
        </w:rPr>
        <w:t xml:space="preserve"> nos es posible realizar los cálculos del costo </w:t>
      </w:r>
      <w:r w:rsidR="00A76473">
        <w:rPr>
          <w:rFonts w:asciiTheme="minorHAnsi" w:hAnsiTheme="minorHAnsi"/>
          <w:sz w:val="22"/>
          <w:szCs w:val="22"/>
        </w:rPr>
        <w:t>de</w:t>
      </w:r>
      <w:r w:rsidRPr="04609A93">
        <w:rPr>
          <w:rFonts w:asciiTheme="minorHAnsi" w:hAnsiTheme="minorHAnsi"/>
          <w:sz w:val="22"/>
          <w:szCs w:val="22"/>
        </w:rPr>
        <w:t xml:space="preserve"> producción del recurso y además también calcular el precio </w:t>
      </w:r>
      <w:r w:rsidR="00A76473">
        <w:rPr>
          <w:rFonts w:asciiTheme="minorHAnsi" w:hAnsiTheme="minorHAnsi"/>
          <w:sz w:val="22"/>
          <w:szCs w:val="22"/>
        </w:rPr>
        <w:t>en el que se brinda el servicio.</w:t>
      </w:r>
      <w:r w:rsidRPr="04609A93">
        <w:rPr>
          <w:rFonts w:asciiTheme="minorHAnsi" w:hAnsiTheme="minorHAnsi"/>
          <w:sz w:val="22"/>
          <w:szCs w:val="22"/>
        </w:rPr>
        <w:t xml:space="preserve"> </w:t>
      </w:r>
      <w:r w:rsidR="00A76473">
        <w:rPr>
          <w:rFonts w:asciiTheme="minorHAnsi" w:hAnsiTheme="minorHAnsi"/>
          <w:sz w:val="22"/>
          <w:szCs w:val="22"/>
        </w:rPr>
        <w:t>S</w:t>
      </w:r>
      <w:r w:rsidRPr="04609A93">
        <w:rPr>
          <w:rFonts w:asciiTheme="minorHAnsi" w:hAnsiTheme="minorHAnsi"/>
          <w:sz w:val="22"/>
          <w:szCs w:val="22"/>
        </w:rPr>
        <w:t xml:space="preserve">iendo el costo de producción de $14.9 </w:t>
      </w:r>
      <w:r w:rsidR="00B0666D" w:rsidRPr="04609A93">
        <w:rPr>
          <w:rFonts w:asciiTheme="minorHAnsi" w:hAnsiTheme="minorHAnsi"/>
          <w:sz w:val="22"/>
          <w:szCs w:val="22"/>
        </w:rPr>
        <w:t xml:space="preserve">pesos </w:t>
      </w:r>
      <w:r w:rsidRPr="04609A93">
        <w:rPr>
          <w:rFonts w:asciiTheme="minorHAnsi" w:hAnsiTheme="minorHAnsi"/>
          <w:sz w:val="22"/>
          <w:szCs w:val="22"/>
        </w:rPr>
        <w:t xml:space="preserve">por m3 y el precio total </w:t>
      </w:r>
      <w:r w:rsidR="00A76473" w:rsidRPr="04609A93">
        <w:rPr>
          <w:rFonts w:asciiTheme="minorHAnsi" w:hAnsiTheme="minorHAnsi"/>
          <w:sz w:val="22"/>
          <w:szCs w:val="22"/>
        </w:rPr>
        <w:t>de $22.31 pesos m3</w:t>
      </w:r>
      <w:r w:rsidR="00B0666D" w:rsidRPr="04609A93">
        <w:rPr>
          <w:rFonts w:asciiTheme="minorHAnsi" w:hAnsiTheme="minorHAnsi"/>
          <w:sz w:val="22"/>
          <w:szCs w:val="22"/>
        </w:rPr>
        <w:t>,</w:t>
      </w:r>
      <w:r w:rsidRPr="04609A93">
        <w:rPr>
          <w:rFonts w:asciiTheme="minorHAnsi" w:hAnsiTheme="minorHAnsi"/>
          <w:sz w:val="22"/>
          <w:szCs w:val="22"/>
        </w:rPr>
        <w:t xml:space="preserve"> teniendo en cuenta </w:t>
      </w:r>
      <w:r w:rsidR="00A76473">
        <w:rPr>
          <w:rFonts w:asciiTheme="minorHAnsi" w:hAnsiTheme="minorHAnsi"/>
          <w:sz w:val="22"/>
          <w:szCs w:val="22"/>
        </w:rPr>
        <w:t xml:space="preserve">todos los servicios brindados. Con estos valores, </w:t>
      </w:r>
      <w:r w:rsidRPr="04609A93">
        <w:rPr>
          <w:rFonts w:asciiTheme="minorHAnsi" w:hAnsiTheme="minorHAnsi"/>
          <w:sz w:val="22"/>
          <w:szCs w:val="22"/>
        </w:rPr>
        <w:t xml:space="preserve">se </w:t>
      </w:r>
      <w:r w:rsidR="7806081E" w:rsidRPr="04609A93">
        <w:rPr>
          <w:rFonts w:asciiTheme="minorHAnsi" w:hAnsiTheme="minorHAnsi"/>
          <w:sz w:val="22"/>
          <w:szCs w:val="22"/>
        </w:rPr>
        <w:t>estimó</w:t>
      </w:r>
      <w:r w:rsidRPr="04609A93">
        <w:rPr>
          <w:rFonts w:asciiTheme="minorHAnsi" w:hAnsiTheme="minorHAnsi"/>
          <w:sz w:val="22"/>
          <w:szCs w:val="22"/>
        </w:rPr>
        <w:t xml:space="preserve"> la p</w:t>
      </w:r>
      <w:r w:rsidR="00CD0AFC">
        <w:rPr>
          <w:rFonts w:asciiTheme="minorHAnsi" w:hAnsiTheme="minorHAnsi"/>
          <w:sz w:val="22"/>
          <w:szCs w:val="22"/>
        </w:rPr>
        <w:t>é</w:t>
      </w:r>
      <w:r w:rsidRPr="04609A93">
        <w:rPr>
          <w:rFonts w:asciiTheme="minorHAnsi" w:hAnsiTheme="minorHAnsi"/>
          <w:sz w:val="22"/>
          <w:szCs w:val="22"/>
        </w:rPr>
        <w:t xml:space="preserve">rdida que se tiene </w:t>
      </w:r>
      <w:r w:rsidR="00CD0AFC">
        <w:rPr>
          <w:rFonts w:asciiTheme="minorHAnsi" w:hAnsiTheme="minorHAnsi"/>
          <w:sz w:val="22"/>
          <w:szCs w:val="22"/>
        </w:rPr>
        <w:t xml:space="preserve">debido a estas fugas. </w:t>
      </w:r>
      <w:r w:rsidR="00A76473">
        <w:rPr>
          <w:rFonts w:asciiTheme="minorHAnsi" w:hAnsiTheme="minorHAnsi"/>
          <w:sz w:val="22"/>
          <w:szCs w:val="22"/>
        </w:rPr>
        <w:t xml:space="preserve">En el área de estudio se </w:t>
      </w:r>
      <w:r w:rsidRPr="04609A93">
        <w:rPr>
          <w:rFonts w:asciiTheme="minorHAnsi" w:hAnsiTheme="minorHAnsi"/>
          <w:sz w:val="22"/>
          <w:szCs w:val="22"/>
        </w:rPr>
        <w:t xml:space="preserve">suministra </w:t>
      </w:r>
      <w:r w:rsidR="00A76473">
        <w:rPr>
          <w:rFonts w:asciiTheme="minorHAnsi" w:hAnsiTheme="minorHAnsi"/>
          <w:sz w:val="22"/>
          <w:szCs w:val="22"/>
        </w:rPr>
        <w:t xml:space="preserve">anualmente </w:t>
      </w:r>
      <w:r w:rsidRPr="04609A93">
        <w:rPr>
          <w:rFonts w:asciiTheme="minorHAnsi" w:hAnsiTheme="minorHAnsi"/>
          <w:sz w:val="22"/>
          <w:szCs w:val="22"/>
        </w:rPr>
        <w:t>un total de 224,148.08 m3</w:t>
      </w:r>
      <w:r w:rsidR="001D5CD0" w:rsidRPr="04609A93">
        <w:rPr>
          <w:rFonts w:asciiTheme="minorHAnsi" w:hAnsiTheme="minorHAnsi"/>
          <w:sz w:val="22"/>
          <w:szCs w:val="22"/>
        </w:rPr>
        <w:t>,</w:t>
      </w:r>
      <w:r w:rsidRPr="04609A93">
        <w:rPr>
          <w:rFonts w:asciiTheme="minorHAnsi" w:hAnsiTheme="minorHAnsi"/>
          <w:sz w:val="22"/>
          <w:szCs w:val="22"/>
        </w:rPr>
        <w:t xml:space="preserve"> que a SIMAPAG le estaría costando prod</w:t>
      </w:r>
      <w:r w:rsidR="00A76473">
        <w:rPr>
          <w:rFonts w:asciiTheme="minorHAnsi" w:hAnsiTheme="minorHAnsi"/>
          <w:sz w:val="22"/>
          <w:szCs w:val="22"/>
        </w:rPr>
        <w:t>ucirla $3,340,312.99 pesos y sin la existencia de pérdidas le generaría un ingreso de $5,001,502.20 pesos. S</w:t>
      </w:r>
      <w:r w:rsidRPr="04609A93">
        <w:rPr>
          <w:rFonts w:asciiTheme="minorHAnsi" w:hAnsiTheme="minorHAnsi"/>
          <w:sz w:val="22"/>
          <w:szCs w:val="22"/>
        </w:rPr>
        <w:t>in embargo</w:t>
      </w:r>
      <w:r w:rsidR="00A76473">
        <w:rPr>
          <w:rFonts w:asciiTheme="minorHAnsi" w:hAnsiTheme="minorHAnsi"/>
          <w:sz w:val="22"/>
          <w:szCs w:val="22"/>
        </w:rPr>
        <w:t>,</w:t>
      </w:r>
      <w:r w:rsidRPr="04609A93">
        <w:rPr>
          <w:rFonts w:asciiTheme="minorHAnsi" w:hAnsiTheme="minorHAnsi"/>
          <w:sz w:val="22"/>
          <w:szCs w:val="22"/>
        </w:rPr>
        <w:t xml:space="preserve"> solo se están facturando</w:t>
      </w:r>
      <w:r w:rsidR="001D5CD0" w:rsidRPr="04609A93">
        <w:rPr>
          <w:rFonts w:asciiTheme="minorHAnsi" w:hAnsiTheme="minorHAnsi"/>
          <w:sz w:val="22"/>
          <w:szCs w:val="22"/>
        </w:rPr>
        <w:t xml:space="preserve"> el 57.31%</w:t>
      </w:r>
      <w:r w:rsidR="00A76473">
        <w:rPr>
          <w:rFonts w:asciiTheme="minorHAnsi" w:hAnsiTheme="minorHAnsi"/>
          <w:sz w:val="22"/>
          <w:szCs w:val="22"/>
        </w:rPr>
        <w:t>, que</w:t>
      </w:r>
      <w:r w:rsidR="001D5CD0" w:rsidRPr="04609A93">
        <w:rPr>
          <w:rFonts w:asciiTheme="minorHAnsi" w:hAnsiTheme="minorHAnsi"/>
          <w:sz w:val="22"/>
          <w:szCs w:val="22"/>
        </w:rPr>
        <w:t xml:space="preserve"> equivale a</w:t>
      </w:r>
      <w:r w:rsidRPr="04609A93">
        <w:rPr>
          <w:rFonts w:asciiTheme="minorHAnsi" w:hAnsiTheme="minorHAnsi"/>
          <w:sz w:val="22"/>
          <w:szCs w:val="22"/>
        </w:rPr>
        <w:t xml:space="preserve"> 128,468.47 m3 al año</w:t>
      </w:r>
      <w:r w:rsidR="00A76473">
        <w:rPr>
          <w:rFonts w:asciiTheme="minorHAnsi" w:hAnsiTheme="minorHAnsi"/>
          <w:sz w:val="22"/>
          <w:szCs w:val="22"/>
        </w:rPr>
        <w:t xml:space="preserve">, estimando costos de producción equivale a </w:t>
      </w:r>
      <w:r w:rsidR="00B0666D" w:rsidRPr="04609A93">
        <w:rPr>
          <w:rFonts w:asciiTheme="minorHAnsi" w:hAnsiTheme="minorHAnsi"/>
          <w:sz w:val="22"/>
          <w:szCs w:val="22"/>
        </w:rPr>
        <w:t>$1,914,180.28 pesos</w:t>
      </w:r>
      <w:r w:rsidR="00A76473">
        <w:rPr>
          <w:rFonts w:asciiTheme="minorHAnsi" w:hAnsiTheme="minorHAnsi"/>
          <w:sz w:val="22"/>
          <w:szCs w:val="22"/>
        </w:rPr>
        <w:t>. Si se analizan los precios de venta, serí</w:t>
      </w:r>
      <w:r w:rsidR="00B0666D" w:rsidRPr="04609A93">
        <w:rPr>
          <w:rFonts w:asciiTheme="minorHAnsi" w:hAnsiTheme="minorHAnsi"/>
          <w:sz w:val="22"/>
          <w:szCs w:val="22"/>
        </w:rPr>
        <w:t xml:space="preserve">a </w:t>
      </w:r>
      <w:r w:rsidR="00A76473">
        <w:rPr>
          <w:rFonts w:asciiTheme="minorHAnsi" w:hAnsiTheme="minorHAnsi"/>
          <w:sz w:val="22"/>
          <w:szCs w:val="22"/>
        </w:rPr>
        <w:t xml:space="preserve">equivalente a </w:t>
      </w:r>
      <w:r w:rsidR="00B0666D" w:rsidRPr="04609A93">
        <w:rPr>
          <w:rFonts w:asciiTheme="minorHAnsi" w:hAnsiTheme="minorHAnsi"/>
          <w:sz w:val="22"/>
          <w:szCs w:val="22"/>
        </w:rPr>
        <w:t>$2,866,131.69 pesos</w:t>
      </w:r>
      <w:r w:rsidR="00A76473">
        <w:rPr>
          <w:rFonts w:asciiTheme="minorHAnsi" w:hAnsiTheme="minorHAnsi"/>
          <w:sz w:val="22"/>
          <w:szCs w:val="22"/>
        </w:rPr>
        <w:t>,</w:t>
      </w:r>
      <w:r w:rsidR="00B0666D" w:rsidRPr="04609A93">
        <w:rPr>
          <w:rFonts w:asciiTheme="minorHAnsi" w:hAnsiTheme="minorHAnsi"/>
          <w:sz w:val="22"/>
          <w:szCs w:val="22"/>
        </w:rPr>
        <w:t xml:space="preserve"> dando por enten</w:t>
      </w:r>
      <w:r w:rsidR="00A76473">
        <w:rPr>
          <w:rFonts w:asciiTheme="minorHAnsi" w:hAnsiTheme="minorHAnsi"/>
          <w:sz w:val="22"/>
          <w:szCs w:val="22"/>
        </w:rPr>
        <w:t xml:space="preserve">dido que se está teniendo un volumen perdido </w:t>
      </w:r>
      <w:r w:rsidR="00B0666D" w:rsidRPr="04609A93">
        <w:rPr>
          <w:rFonts w:asciiTheme="minorHAnsi" w:hAnsiTheme="minorHAnsi"/>
          <w:sz w:val="22"/>
          <w:szCs w:val="22"/>
        </w:rPr>
        <w:t>de 95,713.60 m3 al año</w:t>
      </w:r>
      <w:r w:rsidR="00A76473">
        <w:rPr>
          <w:rFonts w:asciiTheme="minorHAnsi" w:hAnsiTheme="minorHAnsi"/>
          <w:sz w:val="22"/>
          <w:szCs w:val="22"/>
        </w:rPr>
        <w:t>,</w:t>
      </w:r>
      <w:r w:rsidR="00B0666D" w:rsidRPr="04609A93">
        <w:rPr>
          <w:rFonts w:asciiTheme="minorHAnsi" w:hAnsiTheme="minorHAnsi"/>
          <w:sz w:val="22"/>
          <w:szCs w:val="22"/>
        </w:rPr>
        <w:t xml:space="preserve"> que</w:t>
      </w:r>
      <w:r w:rsidR="001D5CD0" w:rsidRPr="04609A93">
        <w:rPr>
          <w:rFonts w:asciiTheme="minorHAnsi" w:hAnsiTheme="minorHAnsi"/>
          <w:sz w:val="22"/>
          <w:szCs w:val="22"/>
        </w:rPr>
        <w:t xml:space="preserve"> </w:t>
      </w:r>
      <w:r w:rsidR="00A76473">
        <w:rPr>
          <w:rFonts w:asciiTheme="minorHAnsi" w:hAnsiTheme="minorHAnsi"/>
          <w:sz w:val="22"/>
          <w:szCs w:val="22"/>
        </w:rPr>
        <w:t>generaría un ingreso de</w:t>
      </w:r>
      <w:r w:rsidR="00B0666D" w:rsidRPr="04609A93">
        <w:rPr>
          <w:rFonts w:asciiTheme="minorHAnsi" w:hAnsiTheme="minorHAnsi"/>
          <w:sz w:val="22"/>
          <w:szCs w:val="22"/>
        </w:rPr>
        <w:t xml:space="preserve"> $2,135,370.52 pesos.</w:t>
      </w:r>
    </w:p>
    <w:p w14:paraId="3D725121" w14:textId="61FF0EEB" w:rsidR="00B0666D" w:rsidRPr="00C441F0" w:rsidRDefault="000C58FD" w:rsidP="04609A93">
      <w:pPr>
        <w:rPr>
          <w:rFonts w:asciiTheme="minorHAnsi" w:hAnsiTheme="minorHAnsi"/>
          <w:sz w:val="22"/>
          <w:szCs w:val="22"/>
        </w:rPr>
      </w:pPr>
      <w:r>
        <w:rPr>
          <w:rFonts w:asciiTheme="minorHAnsi" w:hAnsiTheme="minorHAnsi"/>
          <w:sz w:val="22"/>
          <w:szCs w:val="22"/>
        </w:rPr>
        <w:t>Con</w:t>
      </w:r>
      <w:r w:rsidR="00024444" w:rsidRPr="04609A93">
        <w:rPr>
          <w:rFonts w:asciiTheme="minorHAnsi" w:hAnsiTheme="minorHAnsi"/>
          <w:sz w:val="22"/>
          <w:szCs w:val="22"/>
        </w:rPr>
        <w:t xml:space="preserve"> base </w:t>
      </w:r>
      <w:r w:rsidR="00293CEB">
        <w:rPr>
          <w:rFonts w:asciiTheme="minorHAnsi" w:hAnsiTheme="minorHAnsi"/>
          <w:sz w:val="22"/>
          <w:szCs w:val="22"/>
        </w:rPr>
        <w:t>en e</w:t>
      </w:r>
      <w:r w:rsidR="00024444" w:rsidRPr="04609A93">
        <w:rPr>
          <w:rFonts w:asciiTheme="minorHAnsi" w:hAnsiTheme="minorHAnsi"/>
          <w:sz w:val="22"/>
          <w:szCs w:val="22"/>
        </w:rPr>
        <w:t>l modelo</w:t>
      </w:r>
      <w:r w:rsidR="00293CEB">
        <w:rPr>
          <w:rFonts w:asciiTheme="minorHAnsi" w:hAnsiTheme="minorHAnsi"/>
          <w:sz w:val="22"/>
          <w:szCs w:val="22"/>
        </w:rPr>
        <w:t xml:space="preserve"> numérico se obtuvo la ubicación de algunas</w:t>
      </w:r>
      <w:r w:rsidR="00024444" w:rsidRPr="04609A93">
        <w:rPr>
          <w:rFonts w:asciiTheme="minorHAnsi" w:hAnsiTheme="minorHAnsi"/>
          <w:sz w:val="22"/>
          <w:szCs w:val="22"/>
        </w:rPr>
        <w:t xml:space="preserve"> fugas</w:t>
      </w:r>
      <w:r w:rsidR="00293CEB">
        <w:rPr>
          <w:rFonts w:asciiTheme="minorHAnsi" w:hAnsiTheme="minorHAnsi"/>
          <w:sz w:val="22"/>
          <w:szCs w:val="22"/>
        </w:rPr>
        <w:t>,</w:t>
      </w:r>
      <w:r w:rsidR="00024444" w:rsidRPr="04609A93">
        <w:rPr>
          <w:rFonts w:asciiTheme="minorHAnsi" w:hAnsiTheme="minorHAnsi"/>
          <w:sz w:val="22"/>
          <w:szCs w:val="22"/>
        </w:rPr>
        <w:t xml:space="preserve"> de las cuales se </w:t>
      </w:r>
      <w:r w:rsidR="38DDACAA" w:rsidRPr="04609A93">
        <w:rPr>
          <w:rFonts w:asciiTheme="minorHAnsi" w:hAnsiTheme="minorHAnsi"/>
          <w:sz w:val="22"/>
          <w:szCs w:val="22"/>
        </w:rPr>
        <w:t>realizó</w:t>
      </w:r>
      <w:r w:rsidR="00024444" w:rsidRPr="04609A93">
        <w:rPr>
          <w:rFonts w:asciiTheme="minorHAnsi" w:hAnsiTheme="minorHAnsi"/>
          <w:sz w:val="22"/>
          <w:szCs w:val="22"/>
        </w:rPr>
        <w:t xml:space="preserve"> un ajuste donde si estas se repararan se facturaría un total de</w:t>
      </w:r>
      <w:r w:rsidR="001D5CD0" w:rsidRPr="04609A93">
        <w:rPr>
          <w:rFonts w:asciiTheme="minorHAnsi" w:hAnsiTheme="minorHAnsi"/>
          <w:sz w:val="22"/>
          <w:szCs w:val="22"/>
        </w:rPr>
        <w:t>l 80.64% equivalente a</w:t>
      </w:r>
      <w:r w:rsidR="00024444" w:rsidRPr="04609A93">
        <w:rPr>
          <w:rFonts w:asciiTheme="minorHAnsi" w:hAnsiTheme="minorHAnsi"/>
          <w:sz w:val="22"/>
          <w:szCs w:val="22"/>
        </w:rPr>
        <w:t xml:space="preserve"> 180,794.28 m3 al año</w:t>
      </w:r>
      <w:r w:rsidR="00293CEB">
        <w:rPr>
          <w:rFonts w:asciiTheme="minorHAnsi" w:hAnsiTheme="minorHAnsi"/>
          <w:sz w:val="22"/>
          <w:szCs w:val="22"/>
        </w:rPr>
        <w:t>,</w:t>
      </w:r>
      <w:r w:rsidR="00024444" w:rsidRPr="04609A93">
        <w:rPr>
          <w:rFonts w:asciiTheme="minorHAnsi" w:hAnsiTheme="minorHAnsi"/>
          <w:sz w:val="22"/>
          <w:szCs w:val="22"/>
        </w:rPr>
        <w:t xml:space="preserve"> que </w:t>
      </w:r>
      <w:r w:rsidR="00293CEB">
        <w:rPr>
          <w:rFonts w:asciiTheme="minorHAnsi" w:hAnsiTheme="minorHAnsi"/>
          <w:sz w:val="22"/>
          <w:szCs w:val="22"/>
        </w:rPr>
        <w:t>representarían</w:t>
      </w:r>
      <w:r w:rsidR="00024444" w:rsidRPr="04609A93">
        <w:rPr>
          <w:rFonts w:asciiTheme="minorHAnsi" w:hAnsiTheme="minorHAnsi"/>
          <w:sz w:val="22"/>
          <w:szCs w:val="22"/>
        </w:rPr>
        <w:t xml:space="preserve"> $2,693,834.79 pesos </w:t>
      </w:r>
      <w:r w:rsidR="00293CEB">
        <w:rPr>
          <w:rFonts w:asciiTheme="minorHAnsi" w:hAnsiTheme="minorHAnsi"/>
          <w:sz w:val="22"/>
          <w:szCs w:val="22"/>
        </w:rPr>
        <w:t>en costos de producción. Si consideramos su equivalencia en ingresos, d</w:t>
      </w:r>
      <w:r w:rsidR="00024444" w:rsidRPr="04609A93">
        <w:rPr>
          <w:rFonts w:asciiTheme="minorHAnsi" w:hAnsiTheme="minorHAnsi"/>
          <w:sz w:val="22"/>
          <w:szCs w:val="22"/>
        </w:rPr>
        <w:t>aría un total de $4,033.520.41 pesos, reduc</w:t>
      </w:r>
      <w:r w:rsidR="00293CEB">
        <w:rPr>
          <w:rFonts w:asciiTheme="minorHAnsi" w:hAnsiTheme="minorHAnsi"/>
          <w:sz w:val="22"/>
          <w:szCs w:val="22"/>
        </w:rPr>
        <w:t>iendo significativamente la pé</w:t>
      </w:r>
      <w:r w:rsidR="00024444" w:rsidRPr="04609A93">
        <w:rPr>
          <w:rFonts w:asciiTheme="minorHAnsi" w:hAnsiTheme="minorHAnsi"/>
          <w:sz w:val="22"/>
          <w:szCs w:val="22"/>
        </w:rPr>
        <w:t xml:space="preserve">rdida que se </w:t>
      </w:r>
      <w:r w:rsidR="001D5CD0" w:rsidRPr="04609A93">
        <w:rPr>
          <w:rFonts w:asciiTheme="minorHAnsi" w:hAnsiTheme="minorHAnsi"/>
          <w:sz w:val="22"/>
          <w:szCs w:val="22"/>
        </w:rPr>
        <w:t>tenía</w:t>
      </w:r>
      <w:r w:rsidR="00293CEB">
        <w:rPr>
          <w:rFonts w:asciiTheme="minorHAnsi" w:hAnsiTheme="minorHAnsi"/>
          <w:sz w:val="22"/>
          <w:szCs w:val="22"/>
        </w:rPr>
        <w:t xml:space="preserve"> originalmente. C</w:t>
      </w:r>
      <w:r w:rsidR="00024444" w:rsidRPr="04609A93">
        <w:rPr>
          <w:rFonts w:asciiTheme="minorHAnsi" w:hAnsiTheme="minorHAnsi"/>
          <w:sz w:val="22"/>
          <w:szCs w:val="22"/>
        </w:rPr>
        <w:t>abe recalcar que existe un total de</w:t>
      </w:r>
      <w:r w:rsidR="001D5CD0" w:rsidRPr="04609A93">
        <w:rPr>
          <w:rFonts w:asciiTheme="minorHAnsi" w:hAnsiTheme="minorHAnsi"/>
          <w:sz w:val="22"/>
          <w:szCs w:val="22"/>
        </w:rPr>
        <w:t>l 19.36% equivalente a</w:t>
      </w:r>
      <w:r w:rsidR="00024444" w:rsidRPr="04609A93">
        <w:rPr>
          <w:rFonts w:asciiTheme="minorHAnsi" w:hAnsiTheme="minorHAnsi"/>
          <w:sz w:val="22"/>
          <w:szCs w:val="22"/>
        </w:rPr>
        <w:t xml:space="preserve"> 43,099.31 m3 al año</w:t>
      </w:r>
      <w:r w:rsidR="00293CEB">
        <w:rPr>
          <w:rFonts w:asciiTheme="minorHAnsi" w:hAnsiTheme="minorHAnsi"/>
          <w:sz w:val="22"/>
          <w:szCs w:val="22"/>
        </w:rPr>
        <w:t>,</w:t>
      </w:r>
      <w:r w:rsidR="00024444" w:rsidRPr="04609A93">
        <w:rPr>
          <w:rFonts w:asciiTheme="minorHAnsi" w:hAnsiTheme="minorHAnsi"/>
          <w:sz w:val="22"/>
          <w:szCs w:val="22"/>
        </w:rPr>
        <w:t xml:space="preserve"> que se muestra como</w:t>
      </w:r>
      <w:r w:rsidR="001D5CD0" w:rsidRPr="04609A93">
        <w:rPr>
          <w:rFonts w:asciiTheme="minorHAnsi" w:hAnsiTheme="minorHAnsi"/>
          <w:sz w:val="22"/>
          <w:szCs w:val="22"/>
        </w:rPr>
        <w:t xml:space="preserve"> posible</w:t>
      </w:r>
      <w:r w:rsidR="00024444" w:rsidRPr="04609A93">
        <w:rPr>
          <w:rFonts w:asciiTheme="minorHAnsi" w:hAnsiTheme="minorHAnsi"/>
          <w:sz w:val="22"/>
          <w:szCs w:val="22"/>
        </w:rPr>
        <w:t xml:space="preserve"> caudal no facturado</w:t>
      </w:r>
      <w:r w:rsidR="00293CEB">
        <w:rPr>
          <w:rFonts w:asciiTheme="minorHAnsi" w:hAnsiTheme="minorHAnsi"/>
          <w:sz w:val="22"/>
          <w:szCs w:val="22"/>
        </w:rPr>
        <w:t>,</w:t>
      </w:r>
      <w:r w:rsidR="00024444" w:rsidRPr="04609A93">
        <w:rPr>
          <w:rFonts w:asciiTheme="minorHAnsi" w:hAnsiTheme="minorHAnsi"/>
          <w:sz w:val="22"/>
          <w:szCs w:val="22"/>
        </w:rPr>
        <w:t xml:space="preserve"> que en producción tiene un costo de $642,179.71 pesos y en la sumatoria de </w:t>
      </w:r>
      <w:r w:rsidR="00293CEB">
        <w:rPr>
          <w:rFonts w:asciiTheme="minorHAnsi" w:hAnsiTheme="minorHAnsi"/>
          <w:sz w:val="22"/>
          <w:szCs w:val="22"/>
        </w:rPr>
        <w:t>precios de venta</w:t>
      </w:r>
      <w:r w:rsidR="00024444" w:rsidRPr="04609A93">
        <w:rPr>
          <w:rFonts w:asciiTheme="minorHAnsi" w:hAnsiTheme="minorHAnsi"/>
          <w:sz w:val="22"/>
          <w:szCs w:val="22"/>
        </w:rPr>
        <w:t xml:space="preserve"> daría un total de $961,545.59 pesos</w:t>
      </w:r>
      <w:r w:rsidR="00293CEB">
        <w:rPr>
          <w:rFonts w:asciiTheme="minorHAnsi" w:hAnsiTheme="minorHAnsi"/>
          <w:sz w:val="22"/>
          <w:szCs w:val="22"/>
        </w:rPr>
        <w:t xml:space="preserve"> (</w:t>
      </w:r>
      <w:r w:rsidR="00293CEB">
        <w:rPr>
          <w:rStyle w:val="Referenciasutil"/>
          <w:rFonts w:asciiTheme="minorHAnsi" w:eastAsia="MS Mincho" w:hAnsiTheme="minorHAnsi"/>
          <w:smallCaps w:val="0"/>
          <w:color w:val="171717" w:themeColor="background2" w:themeShade="1A"/>
          <w:sz w:val="22"/>
          <w:szCs w:val="22"/>
        </w:rPr>
        <w:t xml:space="preserve">CEAG, </w:t>
      </w:r>
      <w:r w:rsidR="00586573" w:rsidRPr="04609A93">
        <w:rPr>
          <w:rStyle w:val="Referenciasutil"/>
          <w:rFonts w:asciiTheme="minorHAnsi" w:eastAsia="MS Mincho" w:hAnsiTheme="minorHAnsi"/>
          <w:smallCaps w:val="0"/>
          <w:color w:val="171717" w:themeColor="background2" w:themeShade="1A"/>
          <w:sz w:val="22"/>
          <w:szCs w:val="22"/>
        </w:rPr>
        <w:t>2018).</w:t>
      </w:r>
      <w:r w:rsidR="00807FED" w:rsidRPr="04609A93">
        <w:rPr>
          <w:rFonts w:asciiTheme="minorHAnsi" w:hAnsiTheme="minorHAnsi"/>
          <w:sz w:val="22"/>
          <w:szCs w:val="22"/>
        </w:rPr>
        <w:t xml:space="preserve"> </w:t>
      </w:r>
    </w:p>
    <w:p w14:paraId="7723247B" w14:textId="5C689E87" w:rsidR="00393E4E" w:rsidRDefault="00393E4E" w:rsidP="00665131">
      <w:pPr>
        <w:pStyle w:val="Subtitulo1"/>
        <w:rPr>
          <w:b w:val="0"/>
        </w:rPr>
      </w:pPr>
      <w:r w:rsidRPr="04609A93">
        <w:t>Conclusi</w:t>
      </w:r>
      <w:r w:rsidR="006D3091" w:rsidRPr="04609A93">
        <w:t>ones</w:t>
      </w:r>
      <w:r w:rsidRPr="04609A93">
        <w:t xml:space="preserve"> y comentarios  </w:t>
      </w:r>
    </w:p>
    <w:p w14:paraId="788E4332" w14:textId="14B47C20" w:rsidR="002735E0" w:rsidRDefault="00112818" w:rsidP="04609A93">
      <w:pPr>
        <w:rPr>
          <w:rFonts w:asciiTheme="minorHAnsi" w:hAnsiTheme="minorHAnsi"/>
          <w:sz w:val="22"/>
          <w:szCs w:val="22"/>
        </w:rPr>
      </w:pPr>
      <w:r w:rsidRPr="04609A93">
        <w:rPr>
          <w:rFonts w:asciiTheme="minorHAnsi" w:hAnsiTheme="minorHAnsi"/>
          <w:sz w:val="22"/>
          <w:szCs w:val="22"/>
        </w:rPr>
        <w:t xml:space="preserve">Los ajustes que se realizaron en la red para mejoras de la simulación y </w:t>
      </w:r>
      <w:r w:rsidR="004B64E9">
        <w:rPr>
          <w:rFonts w:asciiTheme="minorHAnsi" w:hAnsiTheme="minorHAnsi"/>
          <w:sz w:val="22"/>
          <w:szCs w:val="22"/>
        </w:rPr>
        <w:t>dadas las</w:t>
      </w:r>
      <w:r w:rsidRPr="04609A93">
        <w:rPr>
          <w:rFonts w:asciiTheme="minorHAnsi" w:hAnsiTheme="minorHAnsi"/>
          <w:sz w:val="22"/>
          <w:szCs w:val="22"/>
        </w:rPr>
        <w:t xml:space="preserve"> limitaciones del software fueron satisfactorias</w:t>
      </w:r>
      <w:r w:rsidR="004B64E9">
        <w:rPr>
          <w:rFonts w:asciiTheme="minorHAnsi" w:hAnsiTheme="minorHAnsi"/>
          <w:sz w:val="22"/>
          <w:szCs w:val="22"/>
        </w:rPr>
        <w:t>, lo anterior</w:t>
      </w:r>
      <w:r w:rsidRPr="04609A93">
        <w:rPr>
          <w:rFonts w:asciiTheme="minorHAnsi" w:hAnsiTheme="minorHAnsi"/>
          <w:sz w:val="22"/>
          <w:szCs w:val="22"/>
        </w:rPr>
        <w:t xml:space="preserve"> debido a que en las </w:t>
      </w:r>
      <w:r w:rsidR="004B64E9">
        <w:rPr>
          <w:rFonts w:asciiTheme="minorHAnsi" w:hAnsiTheme="minorHAnsi"/>
          <w:sz w:val="22"/>
          <w:szCs w:val="22"/>
        </w:rPr>
        <w:t>comparaciones con los modelos analizados encontraron</w:t>
      </w:r>
      <w:r w:rsidRPr="04609A93">
        <w:rPr>
          <w:rFonts w:asciiTheme="minorHAnsi" w:hAnsiTheme="minorHAnsi"/>
          <w:sz w:val="22"/>
          <w:szCs w:val="22"/>
        </w:rPr>
        <w:t xml:space="preserve"> resultados similares en la </w:t>
      </w:r>
      <w:r w:rsidR="004B64E9">
        <w:rPr>
          <w:rFonts w:asciiTheme="minorHAnsi" w:hAnsiTheme="minorHAnsi"/>
          <w:sz w:val="22"/>
          <w:szCs w:val="22"/>
        </w:rPr>
        <w:t>localización</w:t>
      </w:r>
      <w:r w:rsidRPr="04609A93">
        <w:rPr>
          <w:rFonts w:asciiTheme="minorHAnsi" w:hAnsiTheme="minorHAnsi"/>
          <w:sz w:val="22"/>
          <w:szCs w:val="22"/>
        </w:rPr>
        <w:t xml:space="preserve"> de fugas. Por lo que se concluye que el </w:t>
      </w:r>
      <w:r w:rsidRPr="004B64E9">
        <w:rPr>
          <w:rFonts w:asciiTheme="minorHAnsi" w:hAnsiTheme="minorHAnsi"/>
          <w:i/>
          <w:sz w:val="22"/>
          <w:szCs w:val="22"/>
        </w:rPr>
        <w:t>Darwin Calibrator</w:t>
      </w:r>
      <w:r w:rsidRPr="04609A93">
        <w:rPr>
          <w:rFonts w:asciiTheme="minorHAnsi" w:hAnsiTheme="minorHAnsi"/>
          <w:sz w:val="22"/>
          <w:szCs w:val="22"/>
        </w:rPr>
        <w:t xml:space="preserve"> realiza una calibración aceptable para la validación de </w:t>
      </w:r>
      <w:r w:rsidR="002735E0" w:rsidRPr="04609A93">
        <w:rPr>
          <w:rFonts w:asciiTheme="minorHAnsi" w:hAnsiTheme="minorHAnsi"/>
          <w:sz w:val="22"/>
          <w:szCs w:val="22"/>
        </w:rPr>
        <w:t>la realizada por medio del software EPANET.</w:t>
      </w:r>
    </w:p>
    <w:p w14:paraId="1E4A23F2" w14:textId="11A1C96A" w:rsidR="00896784" w:rsidRPr="00896784" w:rsidRDefault="002735E0" w:rsidP="04609A93">
      <w:pPr>
        <w:rPr>
          <w:rFonts w:asciiTheme="minorHAnsi" w:hAnsiTheme="minorHAnsi"/>
          <w:sz w:val="22"/>
          <w:szCs w:val="22"/>
        </w:rPr>
      </w:pPr>
      <w:r w:rsidRPr="04609A93">
        <w:rPr>
          <w:rFonts w:asciiTheme="minorHAnsi" w:hAnsiTheme="minorHAnsi"/>
          <w:sz w:val="22"/>
          <w:szCs w:val="22"/>
        </w:rPr>
        <w:t>La búsqueda de fugas por medio de los diferentes softwares</w:t>
      </w:r>
      <w:r w:rsidR="004B64E9">
        <w:rPr>
          <w:rFonts w:asciiTheme="minorHAnsi" w:hAnsiTheme="minorHAnsi"/>
          <w:sz w:val="22"/>
          <w:szCs w:val="22"/>
        </w:rPr>
        <w:t>,</w:t>
      </w:r>
      <w:r w:rsidRPr="04609A93">
        <w:rPr>
          <w:rFonts w:asciiTheme="minorHAnsi" w:hAnsiTheme="minorHAnsi"/>
          <w:sz w:val="22"/>
          <w:szCs w:val="22"/>
        </w:rPr>
        <w:t xml:space="preserve"> como lo son Watergems o EPANET</w:t>
      </w:r>
      <w:r w:rsidR="004B64E9">
        <w:rPr>
          <w:rFonts w:asciiTheme="minorHAnsi" w:hAnsiTheme="minorHAnsi"/>
          <w:sz w:val="22"/>
          <w:szCs w:val="22"/>
        </w:rPr>
        <w:t>,</w:t>
      </w:r>
      <w:r w:rsidRPr="04609A93">
        <w:rPr>
          <w:rFonts w:asciiTheme="minorHAnsi" w:hAnsiTheme="minorHAnsi"/>
          <w:sz w:val="22"/>
          <w:szCs w:val="22"/>
        </w:rPr>
        <w:t xml:space="preserve"> pueden ser de gran ayuda para los organismos operadores</w:t>
      </w:r>
      <w:r w:rsidR="004B64E9">
        <w:rPr>
          <w:rFonts w:asciiTheme="minorHAnsi" w:hAnsiTheme="minorHAnsi"/>
          <w:sz w:val="22"/>
          <w:szCs w:val="22"/>
        </w:rPr>
        <w:t>,</w:t>
      </w:r>
      <w:r w:rsidRPr="04609A93">
        <w:rPr>
          <w:rFonts w:asciiTheme="minorHAnsi" w:hAnsiTheme="minorHAnsi"/>
          <w:sz w:val="22"/>
          <w:szCs w:val="22"/>
        </w:rPr>
        <w:t xml:space="preserve"> ya que con ayuda de las simulaciones no es nec</w:t>
      </w:r>
      <w:r w:rsidR="004B64E9">
        <w:rPr>
          <w:rFonts w:asciiTheme="minorHAnsi" w:hAnsiTheme="minorHAnsi"/>
          <w:sz w:val="22"/>
          <w:szCs w:val="22"/>
        </w:rPr>
        <w:t xml:space="preserve">esario buscar en todo el sector, </w:t>
      </w:r>
      <w:r w:rsidRPr="04609A93">
        <w:rPr>
          <w:rFonts w:asciiTheme="minorHAnsi" w:hAnsiTheme="minorHAnsi"/>
          <w:sz w:val="22"/>
          <w:szCs w:val="22"/>
        </w:rPr>
        <w:t>si no q</w:t>
      </w:r>
      <w:r w:rsidR="004B64E9">
        <w:rPr>
          <w:rFonts w:asciiTheme="minorHAnsi" w:hAnsiTheme="minorHAnsi"/>
          <w:sz w:val="22"/>
          <w:szCs w:val="22"/>
        </w:rPr>
        <w:t xml:space="preserve">ue estos reducen </w:t>
      </w:r>
      <w:r w:rsidRPr="04609A93">
        <w:rPr>
          <w:rFonts w:asciiTheme="minorHAnsi" w:hAnsiTheme="minorHAnsi"/>
          <w:sz w:val="22"/>
          <w:szCs w:val="22"/>
        </w:rPr>
        <w:t>la zona de búsqueda para las fugas</w:t>
      </w:r>
      <w:r w:rsidR="004B64E9">
        <w:rPr>
          <w:rFonts w:asciiTheme="minorHAnsi" w:hAnsiTheme="minorHAnsi"/>
          <w:sz w:val="22"/>
          <w:szCs w:val="22"/>
        </w:rPr>
        <w:t xml:space="preserve">, lo que significa un ahorro en el </w:t>
      </w:r>
      <w:r w:rsidRPr="04609A93">
        <w:rPr>
          <w:rFonts w:asciiTheme="minorHAnsi" w:hAnsiTheme="minorHAnsi"/>
          <w:sz w:val="22"/>
          <w:szCs w:val="22"/>
        </w:rPr>
        <w:t xml:space="preserve">trabajo del personal y además </w:t>
      </w:r>
      <w:r w:rsidR="004B64E9">
        <w:rPr>
          <w:rFonts w:asciiTheme="minorHAnsi" w:hAnsiTheme="minorHAnsi"/>
          <w:sz w:val="22"/>
          <w:szCs w:val="22"/>
        </w:rPr>
        <w:t>reduce</w:t>
      </w:r>
      <w:r w:rsidRPr="04609A93">
        <w:rPr>
          <w:rFonts w:asciiTheme="minorHAnsi" w:hAnsiTheme="minorHAnsi"/>
          <w:sz w:val="22"/>
          <w:szCs w:val="22"/>
        </w:rPr>
        <w:t xml:space="preserve"> la pérdida del recurso hídrico</w:t>
      </w:r>
      <w:r w:rsidR="004B64E9">
        <w:rPr>
          <w:rFonts w:asciiTheme="minorHAnsi" w:hAnsiTheme="minorHAnsi"/>
          <w:sz w:val="22"/>
          <w:szCs w:val="22"/>
        </w:rPr>
        <w:t>,</w:t>
      </w:r>
      <w:r w:rsidRPr="04609A93">
        <w:rPr>
          <w:rFonts w:asciiTheme="minorHAnsi" w:hAnsiTheme="minorHAnsi"/>
          <w:sz w:val="22"/>
          <w:szCs w:val="22"/>
        </w:rPr>
        <w:t xml:space="preserve"> que </w:t>
      </w:r>
      <w:r w:rsidR="00366BB9">
        <w:rPr>
          <w:rFonts w:asciiTheme="minorHAnsi" w:hAnsiTheme="minorHAnsi"/>
          <w:sz w:val="22"/>
          <w:szCs w:val="22"/>
        </w:rPr>
        <w:t xml:space="preserve">implica </w:t>
      </w:r>
      <w:r w:rsidRPr="04609A93">
        <w:rPr>
          <w:rFonts w:asciiTheme="minorHAnsi" w:hAnsiTheme="minorHAnsi"/>
          <w:sz w:val="22"/>
          <w:szCs w:val="22"/>
        </w:rPr>
        <w:t xml:space="preserve">reducir </w:t>
      </w:r>
      <w:r w:rsidR="00366BB9">
        <w:rPr>
          <w:rFonts w:asciiTheme="minorHAnsi" w:hAnsiTheme="minorHAnsi"/>
          <w:sz w:val="22"/>
          <w:szCs w:val="22"/>
        </w:rPr>
        <w:t>costos</w:t>
      </w:r>
      <w:r w:rsidRPr="04609A93">
        <w:rPr>
          <w:rFonts w:asciiTheme="minorHAnsi" w:hAnsiTheme="minorHAnsi"/>
          <w:sz w:val="22"/>
          <w:szCs w:val="22"/>
        </w:rPr>
        <w:t xml:space="preserve"> por la extracción de agua</w:t>
      </w:r>
      <w:r w:rsidR="00896784" w:rsidRPr="04609A93">
        <w:rPr>
          <w:rFonts w:asciiTheme="minorHAnsi" w:hAnsiTheme="minorHAnsi"/>
          <w:sz w:val="22"/>
          <w:szCs w:val="22"/>
        </w:rPr>
        <w:t>.</w:t>
      </w:r>
    </w:p>
    <w:p w14:paraId="5D6D80BA" w14:textId="77777777" w:rsidR="00BC447E" w:rsidRDefault="00BC447E" w:rsidP="00BC447E">
      <w:pPr>
        <w:pStyle w:val="Subtitulo1"/>
      </w:pPr>
    </w:p>
    <w:p w14:paraId="374A3DA5" w14:textId="77777777" w:rsidR="00BC447E" w:rsidRDefault="00BC447E" w:rsidP="00BC447E">
      <w:pPr>
        <w:pStyle w:val="Subtitulo1"/>
      </w:pPr>
    </w:p>
    <w:p w14:paraId="298A8AB6" w14:textId="77777777" w:rsidR="00665131" w:rsidRDefault="00665131" w:rsidP="00BC447E">
      <w:pPr>
        <w:pStyle w:val="Subtitulo1"/>
      </w:pPr>
    </w:p>
    <w:p w14:paraId="494C2292" w14:textId="77777777" w:rsidR="00665131" w:rsidRDefault="00665131" w:rsidP="00BC447E">
      <w:pPr>
        <w:pStyle w:val="Subtitulo1"/>
      </w:pPr>
    </w:p>
    <w:p w14:paraId="40A47241" w14:textId="77777777" w:rsidR="00665131" w:rsidRDefault="00665131" w:rsidP="00BC447E">
      <w:pPr>
        <w:pStyle w:val="Subtitulo1"/>
      </w:pPr>
    </w:p>
    <w:p w14:paraId="583A5DD0" w14:textId="47E52E95" w:rsidR="00713F11" w:rsidRPr="002839E6" w:rsidRDefault="00603669" w:rsidP="00BC447E">
      <w:pPr>
        <w:pStyle w:val="Subtitulo1"/>
        <w:rPr>
          <w:lang w:val="en-US"/>
        </w:rPr>
      </w:pPr>
      <w:r w:rsidRPr="00E60B81">
        <w:rPr>
          <w:lang w:val="en-US"/>
        </w:rPr>
        <w:lastRenderedPageBreak/>
        <w:t>Referencias</w:t>
      </w:r>
    </w:p>
    <w:p w14:paraId="7FA62452" w14:textId="2019A26D" w:rsidR="008B1DF9" w:rsidRDefault="008B1DF9" w:rsidP="00EC0CF1">
      <w:pPr>
        <w:rPr>
          <w:rFonts w:asciiTheme="minorHAnsi" w:hAnsiTheme="minorHAnsi" w:cstheme="minorHAnsi"/>
          <w:sz w:val="22"/>
          <w:szCs w:val="22"/>
          <w:lang w:val="en-US"/>
        </w:rPr>
      </w:pPr>
      <w:r>
        <w:rPr>
          <w:rFonts w:asciiTheme="minorHAnsi" w:hAnsiTheme="minorHAnsi" w:cstheme="minorHAnsi"/>
          <w:sz w:val="22"/>
          <w:szCs w:val="22"/>
          <w:lang w:val="en-US"/>
        </w:rPr>
        <w:t xml:space="preserve">Rodríguez </w:t>
      </w:r>
      <w:r w:rsidR="00002E83">
        <w:rPr>
          <w:rFonts w:asciiTheme="minorHAnsi" w:hAnsiTheme="minorHAnsi" w:cstheme="minorHAnsi"/>
          <w:sz w:val="22"/>
          <w:szCs w:val="22"/>
          <w:lang w:val="en-US"/>
        </w:rPr>
        <w:t>Moreno,</w:t>
      </w:r>
      <w:r>
        <w:rPr>
          <w:rFonts w:asciiTheme="minorHAnsi" w:hAnsiTheme="minorHAnsi" w:cstheme="minorHAnsi"/>
          <w:sz w:val="22"/>
          <w:szCs w:val="22"/>
          <w:lang w:val="en-US"/>
        </w:rPr>
        <w:t xml:space="preserve"> N. (2023)</w:t>
      </w:r>
      <w:r w:rsidR="00002E83" w:rsidRPr="00002E83">
        <w:t xml:space="preserve"> </w:t>
      </w:r>
      <w:r w:rsidR="00002E83">
        <w:rPr>
          <w:rFonts w:asciiTheme="minorHAnsi" w:hAnsiTheme="minorHAnsi" w:cstheme="minorHAnsi"/>
          <w:sz w:val="22"/>
          <w:szCs w:val="22"/>
          <w:lang w:val="en-US"/>
        </w:rPr>
        <w:t>A</w:t>
      </w:r>
      <w:r w:rsidR="00002E83" w:rsidRPr="00002E83">
        <w:rPr>
          <w:rFonts w:asciiTheme="minorHAnsi" w:hAnsiTheme="minorHAnsi" w:cstheme="minorHAnsi"/>
          <w:sz w:val="22"/>
          <w:szCs w:val="22"/>
          <w:lang w:val="en-US"/>
        </w:rPr>
        <w:t>nálisis de fugas en redes de distribución bajo condiciones reales mediante harmony search optimizado. Mejora de eficiencia en sistemas de Abastecimiento de agua</w:t>
      </w:r>
      <w:r w:rsidR="00002E83">
        <w:rPr>
          <w:rFonts w:asciiTheme="minorHAnsi" w:hAnsiTheme="minorHAnsi" w:cstheme="minorHAnsi"/>
          <w:sz w:val="22"/>
          <w:szCs w:val="22"/>
          <w:lang w:val="en-US"/>
        </w:rPr>
        <w:t>.</w:t>
      </w:r>
      <w:r>
        <w:rPr>
          <w:rFonts w:asciiTheme="minorHAnsi" w:hAnsiTheme="minorHAnsi" w:cstheme="minorHAnsi"/>
          <w:sz w:val="22"/>
          <w:szCs w:val="22"/>
          <w:lang w:val="en-US"/>
        </w:rPr>
        <w:t xml:space="preserve"> Universidad de Guanajuato</w:t>
      </w:r>
      <w:r w:rsidR="00002E83">
        <w:rPr>
          <w:rFonts w:asciiTheme="minorHAnsi" w:hAnsiTheme="minorHAnsi" w:cstheme="minorHAnsi"/>
          <w:sz w:val="22"/>
          <w:szCs w:val="22"/>
          <w:lang w:val="en-US"/>
        </w:rPr>
        <w:t xml:space="preserve">. </w:t>
      </w:r>
      <w:r>
        <w:rPr>
          <w:rFonts w:asciiTheme="minorHAnsi" w:hAnsiTheme="minorHAnsi" w:cstheme="minorHAnsi"/>
          <w:sz w:val="22"/>
          <w:szCs w:val="22"/>
          <w:lang w:val="en-US"/>
        </w:rPr>
        <w:t>Tesis de Doctorado</w:t>
      </w:r>
      <w:r w:rsidR="00002E83">
        <w:rPr>
          <w:rFonts w:asciiTheme="minorHAnsi" w:hAnsiTheme="minorHAnsi" w:cstheme="minorHAnsi"/>
          <w:sz w:val="22"/>
          <w:szCs w:val="22"/>
          <w:lang w:val="en-US"/>
        </w:rPr>
        <w:t>.</w:t>
      </w:r>
    </w:p>
    <w:p w14:paraId="6F9289CC" w14:textId="0370ABD2" w:rsidR="008B1DF9" w:rsidRDefault="008B1DF9" w:rsidP="00EC0CF1">
      <w:pPr>
        <w:rPr>
          <w:rFonts w:asciiTheme="minorHAnsi" w:hAnsiTheme="minorHAnsi" w:cstheme="minorHAnsi"/>
          <w:sz w:val="22"/>
          <w:szCs w:val="22"/>
          <w:lang w:val="en-US"/>
        </w:rPr>
      </w:pPr>
      <w:r>
        <w:rPr>
          <w:rFonts w:asciiTheme="minorHAnsi" w:hAnsiTheme="minorHAnsi" w:cstheme="minorHAnsi"/>
          <w:sz w:val="22"/>
          <w:szCs w:val="22"/>
          <w:lang w:val="en-US"/>
        </w:rPr>
        <w:t xml:space="preserve">Moreno Manríquez, A. (2023) </w:t>
      </w:r>
      <w:r w:rsidR="00002E83" w:rsidRPr="00002E83">
        <w:rPr>
          <w:rFonts w:asciiTheme="minorHAnsi" w:hAnsiTheme="minorHAnsi" w:cstheme="minorHAnsi"/>
          <w:sz w:val="22"/>
          <w:szCs w:val="22"/>
          <w:lang w:val="en-US"/>
        </w:rPr>
        <w:t xml:space="preserve">Análisis para el mejoramiento de la eficiencia física mediante harmony search en las teresas en Guanajuato, </w:t>
      </w:r>
      <w:r w:rsidR="00002E83">
        <w:rPr>
          <w:rFonts w:asciiTheme="minorHAnsi" w:hAnsiTheme="minorHAnsi" w:cstheme="minorHAnsi"/>
          <w:sz w:val="22"/>
          <w:szCs w:val="22"/>
          <w:lang w:val="en-US"/>
        </w:rPr>
        <w:t>G</w:t>
      </w:r>
      <w:r w:rsidR="00002E83" w:rsidRPr="00002E83">
        <w:rPr>
          <w:rFonts w:asciiTheme="minorHAnsi" w:hAnsiTheme="minorHAnsi" w:cstheme="minorHAnsi"/>
          <w:sz w:val="22"/>
          <w:szCs w:val="22"/>
          <w:lang w:val="en-US"/>
        </w:rPr>
        <w:t>to</w:t>
      </w:r>
      <w:r w:rsidR="00002E83">
        <w:rPr>
          <w:rFonts w:asciiTheme="minorHAnsi" w:hAnsiTheme="minorHAnsi" w:cstheme="minorHAnsi"/>
          <w:sz w:val="22"/>
          <w:szCs w:val="22"/>
          <w:lang w:val="en-US"/>
        </w:rPr>
        <w:t xml:space="preserve">. </w:t>
      </w:r>
      <w:r>
        <w:rPr>
          <w:rFonts w:asciiTheme="minorHAnsi" w:hAnsiTheme="minorHAnsi" w:cstheme="minorHAnsi"/>
          <w:sz w:val="22"/>
          <w:szCs w:val="22"/>
          <w:lang w:val="en-US"/>
        </w:rPr>
        <w:t>Universidad de Guanajuato</w:t>
      </w:r>
      <w:r w:rsidR="00002E83">
        <w:rPr>
          <w:rFonts w:asciiTheme="minorHAnsi" w:hAnsiTheme="minorHAnsi" w:cstheme="minorHAnsi"/>
          <w:sz w:val="22"/>
          <w:szCs w:val="22"/>
          <w:lang w:val="en-US"/>
        </w:rPr>
        <w:t>.</w:t>
      </w:r>
      <w:r>
        <w:rPr>
          <w:rFonts w:asciiTheme="minorHAnsi" w:hAnsiTheme="minorHAnsi" w:cstheme="minorHAnsi"/>
          <w:sz w:val="22"/>
          <w:szCs w:val="22"/>
          <w:lang w:val="en-US"/>
        </w:rPr>
        <w:t xml:space="preserve"> Tesis de Licenciatura</w:t>
      </w:r>
      <w:r w:rsidR="00002E83">
        <w:rPr>
          <w:rFonts w:asciiTheme="minorHAnsi" w:hAnsiTheme="minorHAnsi" w:cstheme="minorHAnsi"/>
          <w:sz w:val="22"/>
          <w:szCs w:val="22"/>
          <w:lang w:val="en-US"/>
        </w:rPr>
        <w:t>.</w:t>
      </w:r>
    </w:p>
    <w:p w14:paraId="1D7F6176" w14:textId="23CC4C29" w:rsidR="00BC447E" w:rsidRPr="00665131" w:rsidRDefault="00C441F0" w:rsidP="00EC0CF1">
      <w:pPr>
        <w:rPr>
          <w:rFonts w:asciiTheme="minorHAnsi" w:hAnsiTheme="minorHAnsi" w:cstheme="minorHAnsi"/>
          <w:i/>
          <w:iCs/>
          <w:sz w:val="22"/>
          <w:szCs w:val="22"/>
        </w:rPr>
      </w:pPr>
      <w:r w:rsidRPr="00665131">
        <w:rPr>
          <w:rFonts w:asciiTheme="minorHAnsi" w:hAnsiTheme="minorHAnsi" w:cstheme="minorHAnsi"/>
          <w:sz w:val="22"/>
          <w:szCs w:val="22"/>
          <w:lang w:val="en-US"/>
        </w:rPr>
        <w:t xml:space="preserve">Scott Kampa, </w:t>
      </w:r>
      <w:r w:rsidR="00BC447E" w:rsidRPr="00665131">
        <w:rPr>
          <w:rFonts w:asciiTheme="minorHAnsi" w:hAnsiTheme="minorHAnsi" w:cstheme="minorHAnsi"/>
          <w:sz w:val="22"/>
          <w:szCs w:val="22"/>
          <w:lang w:val="en-US"/>
        </w:rPr>
        <w:t xml:space="preserve">Using Darwin calibrator. (2011, octubre 14). OpenFlows | Water Infrastructure Wiki - OpenFlows | Water Infrastructure - Bentley Communities. </w:t>
      </w:r>
      <w:hyperlink r:id="rId25" w:history="1">
        <w:r w:rsidR="00BC447E" w:rsidRPr="00665131">
          <w:rPr>
            <w:rStyle w:val="Hipervnculo"/>
            <w:rFonts w:asciiTheme="minorHAnsi" w:eastAsiaTheme="minorEastAsia" w:hAnsiTheme="minorHAnsi" w:cstheme="minorHAnsi"/>
            <w:sz w:val="22"/>
            <w:szCs w:val="22"/>
          </w:rPr>
          <w:t>https://communities.bentley.com/products/hydraulics___hydrology/w/hydraulics_and_hydrology__wiki/5910/using-darwin-calibrator</w:t>
        </w:r>
      </w:hyperlink>
    </w:p>
    <w:p w14:paraId="43D4EAAA" w14:textId="629013B2" w:rsidR="00BC447E" w:rsidRPr="00665131" w:rsidRDefault="00C441F0" w:rsidP="00EC0CF1">
      <w:pPr>
        <w:rPr>
          <w:rFonts w:asciiTheme="minorHAnsi" w:hAnsiTheme="minorHAnsi" w:cstheme="minorHAnsi"/>
          <w:i/>
          <w:iCs/>
          <w:sz w:val="22"/>
          <w:szCs w:val="22"/>
        </w:rPr>
      </w:pPr>
      <w:r w:rsidRPr="00665131">
        <w:rPr>
          <w:rFonts w:asciiTheme="minorHAnsi" w:hAnsiTheme="minorHAnsi" w:cstheme="minorHAnsi"/>
          <w:sz w:val="22"/>
          <w:szCs w:val="22"/>
          <w:lang w:val="en-US"/>
        </w:rPr>
        <w:t xml:space="preserve">Scott Kampa, </w:t>
      </w:r>
      <w:r w:rsidR="00BC447E" w:rsidRPr="00665131">
        <w:rPr>
          <w:rFonts w:asciiTheme="minorHAnsi" w:hAnsiTheme="minorHAnsi" w:cstheme="minorHAnsi"/>
          <w:sz w:val="22"/>
          <w:szCs w:val="22"/>
          <w:lang w:val="en-US"/>
        </w:rPr>
        <w:t xml:space="preserve">Using skelebrator to reduce the number of pipes in a model. (2021, 8 diciembre). OpenFlows | Water Infrastructure Wiki - OpenFlows | Water Infrastructure - Bentley Communities. </w:t>
      </w:r>
      <w:hyperlink r:id="rId26" w:history="1">
        <w:r w:rsidR="00BC447E" w:rsidRPr="00665131">
          <w:rPr>
            <w:rStyle w:val="Hipervnculo"/>
            <w:rFonts w:asciiTheme="minorHAnsi" w:eastAsiaTheme="minorEastAsia" w:hAnsiTheme="minorHAnsi" w:cstheme="minorHAnsi"/>
            <w:sz w:val="22"/>
            <w:szCs w:val="22"/>
          </w:rPr>
          <w:t>https://communities.bentley.com/products/hydraulics___hydrology/w/hydraulics_and_hydrology__wiki/57265/using-skelebrator-to-reduce-the-number-of-pipes-in-a-model</w:t>
        </w:r>
      </w:hyperlink>
    </w:p>
    <w:p w14:paraId="107F5ACB" w14:textId="5A3B567F" w:rsidR="00774443" w:rsidRPr="002839E6" w:rsidRDefault="00BC447E" w:rsidP="00EC0CF1">
      <w:pPr>
        <w:pStyle w:val="referencias"/>
        <w:ind w:left="0"/>
        <w:jc w:val="both"/>
        <w:rPr>
          <w:rFonts w:asciiTheme="minorHAnsi" w:hAnsiTheme="minorHAnsi" w:cstheme="minorBidi"/>
          <w:sz w:val="22"/>
          <w:szCs w:val="22"/>
          <w:lang w:val="en-US"/>
        </w:rPr>
      </w:pPr>
      <w:r w:rsidRPr="00E60B81">
        <w:rPr>
          <w:rFonts w:asciiTheme="minorHAnsi" w:hAnsiTheme="minorHAnsi" w:cstheme="minorBidi"/>
          <w:sz w:val="22"/>
          <w:szCs w:val="22"/>
          <w:lang w:val="en-US"/>
        </w:rPr>
        <w:t>Lambert, A., Myers, S. D., &amp; Trow, S. (1998). Managing Water Leakage: Economic and Technical Issues, pp18.</w:t>
      </w:r>
    </w:p>
    <w:p w14:paraId="25BA420E" w14:textId="1893200D" w:rsidR="00BC447E" w:rsidRPr="00BC447E" w:rsidRDefault="00A66953" w:rsidP="00EC0CF1">
      <w:pPr>
        <w:pStyle w:val="referencias"/>
        <w:ind w:left="0"/>
        <w:jc w:val="both"/>
        <w:rPr>
          <w:rFonts w:asciiTheme="minorHAnsi" w:hAnsiTheme="minorHAnsi" w:cstheme="minorBidi"/>
          <w:sz w:val="22"/>
          <w:szCs w:val="22"/>
        </w:rPr>
      </w:pPr>
      <w:r w:rsidRPr="04609A93">
        <w:rPr>
          <w:rFonts w:asciiTheme="minorHAnsi" w:hAnsiTheme="minorHAnsi" w:cstheme="minorBidi"/>
          <w:sz w:val="22"/>
          <w:szCs w:val="22"/>
        </w:rPr>
        <w:t>Fuertes Miquel V.S., Serra García J., Iglesias Rey P.L., López Patiño G., Martínez Solano F.J., Pérez García R., (2002), Modelación y diseño de redes de abastecimiento de agua, Grupo mecánica de</w:t>
      </w:r>
      <w:r w:rsidR="00002E83">
        <w:rPr>
          <w:rFonts w:asciiTheme="minorHAnsi" w:hAnsiTheme="minorHAnsi" w:cstheme="minorBidi"/>
          <w:sz w:val="22"/>
          <w:szCs w:val="22"/>
        </w:rPr>
        <w:t xml:space="preserve"> </w:t>
      </w:r>
      <w:r w:rsidRPr="04609A93">
        <w:rPr>
          <w:rFonts w:asciiTheme="minorHAnsi" w:hAnsiTheme="minorHAnsi" w:cstheme="minorBidi"/>
          <w:sz w:val="22"/>
          <w:szCs w:val="22"/>
        </w:rPr>
        <w:t>fluidos (Universidad Politécnica de Valencia), 1ra edición, 108-117 pp.</w:t>
      </w:r>
    </w:p>
    <w:p w14:paraId="12D23428" w14:textId="25279E1A" w:rsidR="00807FED" w:rsidRDefault="00A66953" w:rsidP="00EC0CF1">
      <w:pPr>
        <w:spacing w:before="0"/>
        <w:rPr>
          <w:rStyle w:val="Referenciasutil"/>
          <w:rFonts w:asciiTheme="minorHAnsi" w:eastAsia="MS Mincho" w:hAnsiTheme="minorHAnsi"/>
          <w:smallCaps w:val="0"/>
          <w:color w:val="171717" w:themeColor="background2" w:themeShade="1A"/>
          <w:sz w:val="22"/>
          <w:szCs w:val="22"/>
          <w:lang w:val="es-ES_tradnl" w:eastAsia="es-ES"/>
        </w:rPr>
      </w:pPr>
      <w:r w:rsidRPr="04609A93">
        <w:rPr>
          <w:rStyle w:val="Referenciasutil"/>
          <w:rFonts w:asciiTheme="minorHAnsi" w:eastAsia="MS Mincho" w:hAnsiTheme="minorHAnsi"/>
          <w:smallCaps w:val="0"/>
          <w:color w:val="171717" w:themeColor="background2" w:themeShade="1A"/>
          <w:sz w:val="22"/>
          <w:szCs w:val="22"/>
        </w:rPr>
        <w:t>Cabrera E., Espert V., García Serra J., Martínez F., (1996). Ingeniería hidráulica: aplicada a los sistemas de distribución de agua, Unidad docente Mecánica de Fluidos, 2da edición, 653-707 pp.</w:t>
      </w:r>
    </w:p>
    <w:p w14:paraId="36DB7AA3" w14:textId="77777777" w:rsidR="00807FED" w:rsidRDefault="00807FED" w:rsidP="00EC0CF1">
      <w:pPr>
        <w:spacing w:before="0"/>
        <w:rPr>
          <w:rStyle w:val="Referenciasutil"/>
          <w:rFonts w:asciiTheme="minorHAnsi" w:eastAsia="MS Mincho" w:hAnsiTheme="minorHAnsi"/>
          <w:smallCaps w:val="0"/>
          <w:color w:val="171717" w:themeColor="background2" w:themeShade="1A"/>
          <w:sz w:val="22"/>
          <w:szCs w:val="22"/>
          <w:lang w:val="es-ES_tradnl" w:eastAsia="es-ES"/>
        </w:rPr>
      </w:pPr>
    </w:p>
    <w:p w14:paraId="201E500E" w14:textId="38109ED4" w:rsidR="00807FED" w:rsidRDefault="00293CEB" w:rsidP="00EC0CF1">
      <w:pPr>
        <w:spacing w:before="0"/>
        <w:rPr>
          <w:rStyle w:val="Referenciasutil"/>
          <w:rFonts w:asciiTheme="minorHAnsi" w:eastAsia="MS Mincho" w:hAnsiTheme="minorHAnsi"/>
          <w:smallCaps w:val="0"/>
          <w:color w:val="171717" w:themeColor="background2" w:themeShade="1A"/>
          <w:sz w:val="22"/>
          <w:szCs w:val="22"/>
          <w:lang w:val="es-ES_tradnl" w:eastAsia="es-ES"/>
        </w:rPr>
      </w:pPr>
      <w:r>
        <w:rPr>
          <w:rStyle w:val="Referenciasutil"/>
          <w:rFonts w:asciiTheme="minorHAnsi" w:eastAsia="MS Mincho" w:hAnsiTheme="minorHAnsi"/>
          <w:smallCaps w:val="0"/>
          <w:color w:val="171717" w:themeColor="background2" w:themeShade="1A"/>
          <w:sz w:val="22"/>
          <w:szCs w:val="22"/>
          <w:lang w:val="es-ES_tradnl"/>
        </w:rPr>
        <w:t xml:space="preserve">CEAG - </w:t>
      </w:r>
      <w:r>
        <w:rPr>
          <w:rStyle w:val="Referenciasutil"/>
          <w:rFonts w:asciiTheme="minorHAnsi" w:eastAsia="MS Mincho" w:hAnsiTheme="minorHAnsi"/>
          <w:smallCaps w:val="0"/>
          <w:color w:val="171717" w:themeColor="background2" w:themeShade="1A"/>
          <w:sz w:val="22"/>
          <w:szCs w:val="22"/>
        </w:rPr>
        <w:t>Comisión Estatal del Agua Guanajuato</w:t>
      </w:r>
      <w:r w:rsidR="00807FED" w:rsidRPr="04609A93">
        <w:rPr>
          <w:rStyle w:val="Referenciasutil"/>
          <w:rFonts w:asciiTheme="minorHAnsi" w:eastAsia="MS Mincho" w:hAnsiTheme="minorHAnsi"/>
          <w:smallCaps w:val="0"/>
          <w:color w:val="171717" w:themeColor="background2" w:themeShade="1A"/>
          <w:sz w:val="22"/>
          <w:szCs w:val="22"/>
        </w:rPr>
        <w:t>, (</w:t>
      </w:r>
      <w:r w:rsidR="00366BB9">
        <w:rPr>
          <w:rStyle w:val="Referenciasutil"/>
          <w:rFonts w:asciiTheme="minorHAnsi" w:eastAsia="MS Mincho" w:hAnsiTheme="minorHAnsi"/>
          <w:smallCaps w:val="0"/>
          <w:color w:val="171717" w:themeColor="background2" w:themeShade="1A"/>
          <w:sz w:val="22"/>
          <w:szCs w:val="22"/>
        </w:rPr>
        <w:t>2018), Diagnó</w:t>
      </w:r>
      <w:r w:rsidR="00510C84" w:rsidRPr="04609A93">
        <w:rPr>
          <w:rStyle w:val="Referenciasutil"/>
          <w:rFonts w:asciiTheme="minorHAnsi" w:eastAsia="MS Mincho" w:hAnsiTheme="minorHAnsi"/>
          <w:smallCaps w:val="0"/>
          <w:color w:val="171717" w:themeColor="background2" w:themeShade="1A"/>
          <w:sz w:val="22"/>
          <w:szCs w:val="22"/>
        </w:rPr>
        <w:t xml:space="preserve">stico Sectorial de Agua Potable y Saneamiento, Vol.21, </w:t>
      </w:r>
      <w:r w:rsidR="00896784" w:rsidRPr="04609A93">
        <w:rPr>
          <w:rStyle w:val="Referenciasutil"/>
          <w:rFonts w:asciiTheme="minorHAnsi" w:eastAsia="MS Mincho" w:hAnsiTheme="minorHAnsi"/>
          <w:smallCaps w:val="0"/>
          <w:color w:val="171717" w:themeColor="background2" w:themeShade="1A"/>
          <w:sz w:val="22"/>
          <w:szCs w:val="22"/>
        </w:rPr>
        <w:t>58-59 pp. Disponible en:</w:t>
      </w:r>
      <w:r w:rsidR="00896784">
        <w:t xml:space="preserve"> </w:t>
      </w:r>
      <w:hyperlink r:id="rId27">
        <w:r w:rsidR="00896784" w:rsidRPr="04609A93">
          <w:rPr>
            <w:rStyle w:val="Hipervnculo"/>
            <w:rFonts w:asciiTheme="minorHAnsi" w:eastAsia="MS Mincho" w:hAnsiTheme="minorHAnsi"/>
            <w:sz w:val="22"/>
            <w:szCs w:val="22"/>
          </w:rPr>
          <w:t>https://agua.guanajuato.gob.mx/pdf/publicaciones/diagnostico-cea-2018</w:t>
        </w:r>
      </w:hyperlink>
    </w:p>
    <w:p w14:paraId="619CAE04" w14:textId="77777777" w:rsidR="00896784" w:rsidRPr="00A66953" w:rsidRDefault="00896784" w:rsidP="00EC0CF1">
      <w:pPr>
        <w:spacing w:before="0"/>
        <w:rPr>
          <w:rStyle w:val="Referenciasutil"/>
          <w:rFonts w:asciiTheme="minorHAnsi" w:eastAsia="MS Mincho" w:hAnsiTheme="minorHAnsi"/>
          <w:smallCaps w:val="0"/>
          <w:color w:val="171717" w:themeColor="background2" w:themeShade="1A"/>
          <w:sz w:val="22"/>
          <w:szCs w:val="22"/>
          <w:lang w:val="es-ES_tradnl" w:eastAsia="es-ES"/>
        </w:rPr>
      </w:pPr>
    </w:p>
    <w:sectPr w:rsidR="00896784" w:rsidRPr="00A66953" w:rsidSect="00E66508">
      <w:headerReference w:type="default" r:id="rId28"/>
      <w:footerReference w:type="even" r:id="rId29"/>
      <w:footerReference w:type="default" r:id="rId30"/>
      <w:headerReference w:type="first" r:id="rId31"/>
      <w:footerReference w:type="first" r:id="rId32"/>
      <w:pgSz w:w="12240" w:h="15840"/>
      <w:pgMar w:top="1702" w:right="1892" w:bottom="1417" w:left="1701" w:header="708" w:footer="3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047EF" w14:textId="77777777" w:rsidR="008C6695" w:rsidRDefault="008C6695" w:rsidP="00FA077F">
      <w:r>
        <w:separator/>
      </w:r>
    </w:p>
    <w:p w14:paraId="3C546122" w14:textId="77777777" w:rsidR="008C6695" w:rsidRDefault="008C6695"/>
  </w:endnote>
  <w:endnote w:type="continuationSeparator" w:id="0">
    <w:p w14:paraId="237C1B50" w14:textId="77777777" w:rsidR="008C6695" w:rsidRDefault="008C6695" w:rsidP="00FA077F">
      <w:r>
        <w:continuationSeparator/>
      </w:r>
    </w:p>
    <w:p w14:paraId="6B30805C" w14:textId="77777777" w:rsidR="008C6695" w:rsidRDefault="008C66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rine Light">
    <w:altName w:val="Calibri"/>
    <w:panose1 w:val="00000000000000000000"/>
    <w:charset w:val="00"/>
    <w:family w:val="modern"/>
    <w:notTrueType/>
    <w:pitch w:val="variable"/>
    <w:sig w:usb0="8000002F" w:usb1="4000004A"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Lato">
    <w:altName w:val="Arial"/>
    <w:charset w:val="00"/>
    <w:family w:val="swiss"/>
    <w:pitch w:val="variable"/>
    <w:sig w:usb0="E10002FF" w:usb1="5000ECFF" w:usb2="00000021" w:usb3="00000000" w:csb0="0000019F" w:csb1="00000000"/>
  </w:font>
  <w:font w:name="Noto Serif ExtraCondensed">
    <w:altName w:val="Cambria"/>
    <w:charset w:val="00"/>
    <w:family w:val="roman"/>
    <w:pitch w:val="variable"/>
    <w:sig w:usb0="E00002FF" w:usb1="4000001F" w:usb2="08000029" w:usb3="00000000" w:csb0="00000001" w:csb1="00000000"/>
  </w:font>
  <w:font w:name="Noto Serif">
    <w:altName w:val="Times New Roman"/>
    <w:charset w:val="00"/>
    <w:family w:val="roman"/>
    <w:pitch w:val="variable"/>
    <w:sig w:usb0="E00002FF" w:usb1="500078FF" w:usb2="00000029" w:usb3="00000000" w:csb0="0000019F" w:csb1="00000000"/>
  </w:font>
  <w:font w:name="Noto Serif SemiCondensed Light">
    <w:altName w:val="Cambria"/>
    <w:charset w:val="00"/>
    <w:family w:val="roman"/>
    <w:pitch w:val="variable"/>
    <w:sig w:usb0="E00002FF" w:usb1="4000001F" w:usb2="08000029" w:usb3="00000000" w:csb0="00000001" w:csb1="00000000"/>
  </w:font>
  <w:font w:name="Noto Serif Light">
    <w:altName w:val="Cambria"/>
    <w:charset w:val="00"/>
    <w:family w:val="roman"/>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useo Slab 300">
    <w:panose1 w:val="00000000000000000000"/>
    <w:charset w:val="00"/>
    <w:family w:val="modern"/>
    <w:notTrueType/>
    <w:pitch w:val="variable"/>
    <w:sig w:usb0="A00000AF" w:usb1="4000004B" w:usb2="00000000" w:usb3="00000000" w:csb0="00000093" w:csb1="00000000"/>
  </w:font>
  <w:font w:name="Avenir Light">
    <w:altName w:val="Calibri"/>
    <w:charset w:val="4D"/>
    <w:family w:val="swiss"/>
    <w:pitch w:val="variable"/>
    <w:sig w:usb0="800000AF" w:usb1="5000204A" w:usb2="00000000" w:usb3="00000000" w:csb0="0000009B" w:csb1="00000000"/>
  </w:font>
  <w:font w:name="Korolev Light">
    <w:altName w:val="Calibri"/>
    <w:panose1 w:val="00000000000000000000"/>
    <w:charset w:val="00"/>
    <w:family w:val="modern"/>
    <w:notTrueType/>
    <w:pitch w:val="variable"/>
    <w:sig w:usb0="A00000EF" w:usb1="4000004A" w:usb2="00000000" w:usb3="00000000" w:csb0="00000093" w:csb1="00000000"/>
  </w:font>
  <w:font w:name="Noto Serif SemiCondensed">
    <w:altName w:val="Cambria"/>
    <w:charset w:val="00"/>
    <w:family w:val="roman"/>
    <w:pitch w:val="variable"/>
    <w:sig w:usb0="E00002FF" w:usb1="4000001F" w:usb2="08000029"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Korolev Medium">
    <w:altName w:val="Calibri"/>
    <w:panose1 w:val="00000000000000000000"/>
    <w:charset w:val="00"/>
    <w:family w:val="modern"/>
    <w:notTrueType/>
    <w:pitch w:val="variable"/>
    <w:sig w:usb0="A00000EF" w:usb1="40000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Bahnschrift Light">
    <w:altName w:val="Segoe UI"/>
    <w:panose1 w:val="020B0502040204020203"/>
    <w:charset w:val="00"/>
    <w:family w:val="swiss"/>
    <w:pitch w:val="variable"/>
    <w:sig w:usb0="A00002C7" w:usb1="00000002"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Bahnschrift SemiBold">
    <w:altName w:val="Segoe UI"/>
    <w:panose1 w:val="020B0502040204020203"/>
    <w:charset w:val="00"/>
    <w:family w:val="swiss"/>
    <w:pitch w:val="variable"/>
    <w:sig w:usb0="A00002C7" w:usb1="00000002" w:usb2="00000000" w:usb3="00000000" w:csb0="0000019F" w:csb1="00000000"/>
  </w:font>
  <w:font w:name="Avenir Black">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1230" w14:textId="77777777" w:rsidR="00E60B81" w:rsidRDefault="00E60B81" w:rsidP="002C45A0">
    <w:pPr>
      <w:pStyle w:val="Piedepgina"/>
      <w:framePr w:wrap="none" w:vAnchor="text" w:hAnchor="margin" w:xAlign="center" w:y="1"/>
      <w:rPr>
        <w:rStyle w:val="Nmerodepgina"/>
      </w:rPr>
    </w:pPr>
    <w:r w:rsidRPr="04609A93">
      <w:rPr>
        <w:rStyle w:val="Nmerodepgina"/>
      </w:rPr>
      <w:fldChar w:fldCharType="begin"/>
    </w:r>
    <w:r w:rsidRPr="04609A93">
      <w:rPr>
        <w:rStyle w:val="Nmerodepgina"/>
      </w:rPr>
      <w:instrText xml:space="preserve"> PAGE </w:instrText>
    </w:r>
    <w:r w:rsidRPr="04609A93">
      <w:rPr>
        <w:rStyle w:val="Nmerodepgina"/>
      </w:rPr>
      <w:fldChar w:fldCharType="end"/>
    </w:r>
  </w:p>
  <w:p w14:paraId="594ABAAA" w14:textId="77777777" w:rsidR="00E60B81" w:rsidRDefault="00E60B81">
    <w:pPr>
      <w:pStyle w:val="Piedepgina"/>
    </w:pPr>
  </w:p>
  <w:p w14:paraId="22E7F5EF" w14:textId="77777777" w:rsidR="00E60B81" w:rsidRDefault="00E60B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venir Black" w:hAnsi="Avenir Black"/>
        <w:b/>
        <w:color w:val="808080" w:themeColor="background1" w:themeShade="80"/>
      </w:rPr>
      <w:id w:val="650633622"/>
      <w:docPartObj>
        <w:docPartGallery w:val="Page Numbers (Bottom of Page)"/>
        <w:docPartUnique/>
      </w:docPartObj>
    </w:sdtPr>
    <w:sdtEndPr>
      <w:rPr>
        <w:rStyle w:val="Nmerodepgina"/>
        <w:rFonts w:ascii="Korolev Medium" w:hAnsi="Korolev Medium"/>
      </w:rPr>
    </w:sdtEndPr>
    <w:sdtContent>
      <w:p w14:paraId="2486F32B" w14:textId="77777777" w:rsidR="00E60B81" w:rsidRPr="00800A94" w:rsidRDefault="00E60B81" w:rsidP="04609A93">
        <w:pPr>
          <w:pStyle w:val="Piedepgina"/>
          <w:framePr w:wrap="none" w:vAnchor="text" w:hAnchor="page" w:x="11086" w:y="-15"/>
          <w:jc w:val="center"/>
          <w:rPr>
            <w:rStyle w:val="Nmerodepgina"/>
            <w:rFonts w:ascii="Korolev Medium" w:hAnsi="Korolev Medium"/>
            <w:b/>
            <w:bCs/>
            <w:color w:val="808080" w:themeColor="background1" w:themeShade="80"/>
          </w:rPr>
        </w:pPr>
        <w:r w:rsidRPr="04609A93">
          <w:rPr>
            <w:rStyle w:val="Nmerodepgina"/>
            <w:rFonts w:ascii="Bahnschrift Light" w:hAnsi="Bahnschrift Light"/>
            <w:b/>
            <w:bCs/>
            <w:color w:val="808080" w:themeColor="background1" w:themeShade="80"/>
          </w:rPr>
          <w:t xml:space="preserve">pag </w:t>
        </w:r>
        <w:r w:rsidRPr="04609A93">
          <w:rPr>
            <w:rStyle w:val="Nmerodepgina"/>
            <w:rFonts w:ascii="Bahnschrift Light" w:hAnsi="Bahnschrift Light"/>
            <w:b/>
            <w:bCs/>
            <w:color w:val="808080" w:themeColor="background1" w:themeShade="80"/>
          </w:rPr>
          <w:fldChar w:fldCharType="begin"/>
        </w:r>
        <w:r w:rsidRPr="04609A93">
          <w:rPr>
            <w:rStyle w:val="Nmerodepgina"/>
            <w:rFonts w:ascii="Bahnschrift Light" w:hAnsi="Bahnschrift Light"/>
            <w:b/>
            <w:bCs/>
            <w:color w:val="808080" w:themeColor="background1" w:themeShade="80"/>
          </w:rPr>
          <w:instrText xml:space="preserve"> PAGE </w:instrText>
        </w:r>
        <w:r w:rsidRPr="04609A93">
          <w:rPr>
            <w:rStyle w:val="Nmerodepgina"/>
            <w:rFonts w:ascii="Bahnschrift Light" w:hAnsi="Bahnschrift Light"/>
            <w:b/>
            <w:bCs/>
            <w:color w:val="808080" w:themeColor="background1" w:themeShade="80"/>
          </w:rPr>
          <w:fldChar w:fldCharType="separate"/>
        </w:r>
        <w:r w:rsidR="00DD30A8">
          <w:rPr>
            <w:rStyle w:val="Nmerodepgina"/>
            <w:rFonts w:ascii="Bahnschrift Light" w:hAnsi="Bahnschrift Light"/>
            <w:b/>
            <w:bCs/>
            <w:noProof/>
            <w:color w:val="808080" w:themeColor="background1" w:themeShade="80"/>
          </w:rPr>
          <w:t>13</w:t>
        </w:r>
        <w:r w:rsidRPr="04609A93">
          <w:rPr>
            <w:rStyle w:val="Nmerodepgina"/>
            <w:rFonts w:ascii="Bahnschrift Light" w:hAnsi="Bahnschrift Light"/>
            <w:b/>
            <w:bCs/>
            <w:color w:val="808080" w:themeColor="background1" w:themeShade="80"/>
          </w:rPr>
          <w:fldChar w:fldCharType="end"/>
        </w:r>
      </w:p>
    </w:sdtContent>
  </w:sdt>
  <w:p w14:paraId="682B8BCA" w14:textId="77777777" w:rsidR="00E60B81" w:rsidRPr="00984113" w:rsidRDefault="00E60B81" w:rsidP="00A24C2D">
    <w:pPr>
      <w:pStyle w:val="Piedepgina"/>
      <w:spacing w:line="276" w:lineRule="auto"/>
      <w:rPr>
        <w:rFonts w:ascii="Lato" w:hAnsi="Lato" w:cs="Noto Serif Light"/>
        <w:color w:val="BFBFBF" w:themeColor="background1" w:themeShade="BF"/>
        <w:spacing w:val="80"/>
        <w:kern w:val="56"/>
        <w:sz w:val="15"/>
        <w:szCs w:val="15"/>
      </w:rPr>
    </w:pPr>
  </w:p>
  <w:p w14:paraId="699EB60C" w14:textId="77777777" w:rsidR="00E60B81" w:rsidRDefault="00E60B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7F194" w14:textId="77777777" w:rsidR="00E60B81" w:rsidRPr="004C6E51" w:rsidRDefault="00E60B81" w:rsidP="04609A93">
    <w:pPr>
      <w:pStyle w:val="Piedepgina"/>
      <w:framePr w:wrap="none" w:vAnchor="text" w:hAnchor="page" w:x="11101" w:y="-29"/>
      <w:jc w:val="right"/>
      <w:rPr>
        <w:rStyle w:val="Nmerodepgina"/>
        <w:rFonts w:ascii="Bahnschrift Light" w:hAnsi="Bahnschrift Light"/>
        <w:b/>
        <w:bCs/>
        <w:color w:val="808080" w:themeColor="background1" w:themeShade="80"/>
      </w:rPr>
    </w:pPr>
    <w:r w:rsidRPr="04609A93">
      <w:rPr>
        <w:rStyle w:val="Nmerodepgina"/>
        <w:rFonts w:ascii="Bahnschrift Light" w:hAnsi="Bahnschrift Light"/>
        <w:b/>
        <w:bCs/>
        <w:color w:val="808080" w:themeColor="background1" w:themeShade="80"/>
      </w:rPr>
      <w:t xml:space="preserve">pag </w:t>
    </w:r>
    <w:r w:rsidRPr="04609A93">
      <w:rPr>
        <w:rStyle w:val="Nmerodepgina"/>
        <w:rFonts w:ascii="Bahnschrift Light" w:hAnsi="Bahnschrift Light"/>
        <w:b/>
        <w:bCs/>
        <w:color w:val="808080" w:themeColor="background1" w:themeShade="80"/>
      </w:rPr>
      <w:fldChar w:fldCharType="begin"/>
    </w:r>
    <w:r w:rsidRPr="04609A93">
      <w:rPr>
        <w:rStyle w:val="Nmerodepgina"/>
        <w:rFonts w:ascii="Bahnschrift Light" w:hAnsi="Bahnschrift Light"/>
        <w:b/>
        <w:bCs/>
        <w:color w:val="808080" w:themeColor="background1" w:themeShade="80"/>
      </w:rPr>
      <w:instrText xml:space="preserve"> PAGE </w:instrText>
    </w:r>
    <w:r w:rsidRPr="04609A93">
      <w:rPr>
        <w:rStyle w:val="Nmerodepgina"/>
        <w:rFonts w:ascii="Bahnschrift Light" w:hAnsi="Bahnschrift Light"/>
        <w:b/>
        <w:bCs/>
        <w:color w:val="808080" w:themeColor="background1" w:themeShade="80"/>
      </w:rPr>
      <w:fldChar w:fldCharType="separate"/>
    </w:r>
    <w:r w:rsidR="00DD30A8">
      <w:rPr>
        <w:rStyle w:val="Nmerodepgina"/>
        <w:rFonts w:ascii="Bahnschrift Light" w:hAnsi="Bahnschrift Light"/>
        <w:b/>
        <w:bCs/>
        <w:noProof/>
        <w:color w:val="808080" w:themeColor="background1" w:themeShade="80"/>
      </w:rPr>
      <w:t>1</w:t>
    </w:r>
    <w:r w:rsidRPr="04609A93">
      <w:rPr>
        <w:rStyle w:val="Nmerodepgina"/>
        <w:rFonts w:ascii="Bahnschrift Light" w:hAnsi="Bahnschrift Light"/>
        <w:b/>
        <w:bCs/>
        <w:color w:val="808080" w:themeColor="background1" w:themeShade="80"/>
      </w:rPr>
      <w:fldChar w:fldCharType="end"/>
    </w:r>
  </w:p>
  <w:p w14:paraId="142B7F07" w14:textId="77777777" w:rsidR="00E60B81" w:rsidRPr="00984113" w:rsidRDefault="00E60B81" w:rsidP="00A24C2D">
    <w:pPr>
      <w:pStyle w:val="Piedepgina"/>
      <w:spacing w:line="276" w:lineRule="auto"/>
      <w:rPr>
        <w:rFonts w:ascii="Lato" w:hAnsi="Lato" w:cs="Noto Serif Light"/>
        <w:color w:val="BFBFBF" w:themeColor="background1" w:themeShade="BF"/>
        <w:spacing w:val="80"/>
        <w:kern w:val="56"/>
        <w:sz w:val="15"/>
        <w:szCs w:val="15"/>
      </w:rPr>
    </w:pPr>
  </w:p>
  <w:p w14:paraId="63B4F539" w14:textId="77777777" w:rsidR="00E60B81" w:rsidRPr="00A57B3A" w:rsidRDefault="00E60B81" w:rsidP="04609A93">
    <w:pPr>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01D95" w14:textId="77777777" w:rsidR="008C6695" w:rsidRDefault="008C6695" w:rsidP="00FA077F">
      <w:r>
        <w:separator/>
      </w:r>
    </w:p>
    <w:p w14:paraId="53CB9912" w14:textId="77777777" w:rsidR="008C6695" w:rsidRDefault="008C6695"/>
  </w:footnote>
  <w:footnote w:type="continuationSeparator" w:id="0">
    <w:p w14:paraId="02254339" w14:textId="77777777" w:rsidR="008C6695" w:rsidRDefault="008C6695" w:rsidP="00FA077F">
      <w:r>
        <w:continuationSeparator/>
      </w:r>
    </w:p>
    <w:p w14:paraId="6A908D8A" w14:textId="77777777" w:rsidR="008C6695" w:rsidRDefault="008C66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EEDB" w14:textId="77777777" w:rsidR="00E60B81" w:rsidRDefault="00E60B81">
    <w:pPr>
      <w:pStyle w:val="Encabezado"/>
    </w:pPr>
    <w:r>
      <w:rPr>
        <w:noProof/>
        <w:lang w:val="es-ES" w:eastAsia="es-ES"/>
      </w:rPr>
      <w:drawing>
        <wp:anchor distT="0" distB="0" distL="114300" distR="114300" simplePos="0" relativeHeight="251670528" behindDoc="0" locked="0" layoutInCell="1" allowOverlap="1" wp14:anchorId="14A0B3F9" wp14:editId="74251771">
          <wp:simplePos x="0" y="0"/>
          <wp:positionH relativeFrom="margin">
            <wp:posOffset>-495300</wp:posOffset>
          </wp:positionH>
          <wp:positionV relativeFrom="paragraph">
            <wp:posOffset>-198755</wp:posOffset>
          </wp:positionV>
          <wp:extent cx="1381125" cy="579755"/>
          <wp:effectExtent l="0" t="0" r="9525" b="0"/>
          <wp:wrapSquare wrapText="bothSides"/>
          <wp:docPr id="18" name="Imagen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7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8480" behindDoc="0" locked="0" layoutInCell="1" allowOverlap="1" wp14:anchorId="4E014EE6" wp14:editId="233CA958">
          <wp:simplePos x="0" y="0"/>
          <wp:positionH relativeFrom="page">
            <wp:align>right</wp:align>
          </wp:positionH>
          <wp:positionV relativeFrom="paragraph">
            <wp:posOffset>-440054</wp:posOffset>
          </wp:positionV>
          <wp:extent cx="7762875" cy="952500"/>
          <wp:effectExtent l="0" t="0" r="9525" b="0"/>
          <wp:wrapNone/>
          <wp:docPr id="19" name="Imagen 1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atrón de fondo&#10;&#10;Descripción generada automáticamente"/>
                  <pic:cNvPicPr>
                    <a:picLocks noChangeAspect="1" noChangeArrowheads="1"/>
                  </pic:cNvPicPr>
                </pic:nvPicPr>
                <pic:blipFill>
                  <a:blip r:embed="rId2">
                    <a:alphaModFix amt="48000"/>
                    <a:extLst>
                      <a:ext uri="{28A0092B-C50C-407E-A947-70E740481C1C}">
                        <a14:useLocalDpi xmlns:a14="http://schemas.microsoft.com/office/drawing/2010/main" val="0"/>
                      </a:ext>
                    </a:extLst>
                  </a:blip>
                  <a:srcRect/>
                  <a:stretch>
                    <a:fillRect/>
                  </a:stretch>
                </pic:blipFill>
                <pic:spPr bwMode="auto">
                  <a:xfrm>
                    <a:off x="0" y="0"/>
                    <a:ext cx="77628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69504" behindDoc="0" locked="0" layoutInCell="1" allowOverlap="1" wp14:anchorId="69395C00" wp14:editId="588B4D55">
              <wp:simplePos x="0" y="0"/>
              <wp:positionH relativeFrom="column">
                <wp:posOffset>3657600</wp:posOffset>
              </wp:positionH>
              <wp:positionV relativeFrom="paragraph">
                <wp:posOffset>-305435</wp:posOffset>
              </wp:positionV>
              <wp:extent cx="2695575" cy="96202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2695575" cy="962025"/>
                      </a:xfrm>
                      <a:prstGeom prst="rect">
                        <a:avLst/>
                      </a:prstGeom>
                      <a:noFill/>
                      <a:ln w="6350">
                        <a:noFill/>
                      </a:ln>
                    </wps:spPr>
                    <wps:txbx>
                      <w:txbxContent>
                        <w:p w14:paraId="5904B65A" w14:textId="77777777" w:rsidR="00E60B81" w:rsidRPr="004C6E51" w:rsidRDefault="00E60B81" w:rsidP="00E66508">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 16</w:t>
                          </w:r>
                        </w:p>
                        <w:p w14:paraId="24D4768F" w14:textId="77777777" w:rsidR="00E60B81" w:rsidRPr="004C6E51" w:rsidRDefault="00E60B81" w:rsidP="00E66508">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 Verano De la Ciencia</w:t>
                          </w:r>
                        </w:p>
                        <w:p w14:paraId="05D519F4" w14:textId="77777777" w:rsidR="00E60B81" w:rsidRPr="004C6E51" w:rsidRDefault="00E60B81" w:rsidP="00E66508">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5B515C7D" w14:textId="77777777" w:rsidR="00E60B81" w:rsidRPr="004C6E51" w:rsidRDefault="00E60B81" w:rsidP="00E66508">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Pr="004C6E51">
                            <w:rPr>
                              <w:rFonts w:ascii="Bahnschrift Light" w:hAnsi="Bahnschrift Light" w:cs="Segoe UI Historic"/>
                              <w:color w:val="000000" w:themeColor="text1"/>
                              <w:spacing w:val="20"/>
                              <w:sz w:val="20"/>
                              <w:szCs w:val="20"/>
                              <w:lang w:val="es-ES"/>
                            </w:rPr>
                            <w:t xml:space="preserve">. jóvenesenlaciencia.ugto.mx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95C00" id="_x0000_t202" coordsize="21600,21600" o:spt="202" path="m,l,21600r21600,l21600,xe">
              <v:stroke joinstyle="miter"/>
              <v:path gradientshapeok="t" o:connecttype="rect"/>
            </v:shapetype>
            <v:shape id="Cuadro de texto 11" o:spid="_x0000_s1028" type="#_x0000_t202" style="position:absolute;left:0;text-align:left;margin-left:4in;margin-top:-24.05pt;width:212.25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" filled="f" stroked="f" strokeweight=".5pt">
              <v:textbox>
                <w:txbxContent>
                  <w:p w14:paraId="5904B65A" w14:textId="77777777" w:rsidR="00E60B81" w:rsidRPr="004C6E51" w:rsidRDefault="00E60B81" w:rsidP="00E66508">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 16</w:t>
                    </w:r>
                  </w:p>
                  <w:p w14:paraId="24D4768F" w14:textId="77777777" w:rsidR="00E60B81" w:rsidRPr="004C6E51" w:rsidRDefault="00E60B81" w:rsidP="00E66508">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 Verano De la Ciencia</w:t>
                    </w:r>
                  </w:p>
                  <w:p w14:paraId="05D519F4" w14:textId="77777777" w:rsidR="00E60B81" w:rsidRPr="004C6E51" w:rsidRDefault="00E60B81" w:rsidP="00E66508">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5B515C7D" w14:textId="77777777" w:rsidR="00E60B81" w:rsidRPr="004C6E51" w:rsidRDefault="00E60B81" w:rsidP="00E66508">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Pr="004C6E51">
                      <w:rPr>
                        <w:rFonts w:ascii="Bahnschrift Light" w:hAnsi="Bahnschrift Light" w:cs="Segoe UI Historic"/>
                        <w:color w:val="000000" w:themeColor="text1"/>
                        <w:spacing w:val="20"/>
                        <w:sz w:val="20"/>
                        <w:szCs w:val="20"/>
                        <w:lang w:val="es-ES"/>
                      </w:rPr>
                      <w:t xml:space="preserve">. jóvenesenlaciencia.ugto.mx </w:t>
                    </w:r>
                  </w:p>
                </w:txbxContent>
              </v:textbox>
            </v:shape>
          </w:pict>
        </mc:Fallback>
      </mc:AlternateContent>
    </w:r>
  </w:p>
  <w:p w14:paraId="4E9F26DE" w14:textId="77777777" w:rsidR="00E60B81" w:rsidRDefault="00E60B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65DD" w14:textId="4B714E1D" w:rsidR="00E60B81" w:rsidRDefault="00E60B81">
    <w:pPr>
      <w:pStyle w:val="Encabezado"/>
    </w:pPr>
    <w:r>
      <w:rPr>
        <w:noProof/>
        <w:lang w:val="es-ES" w:eastAsia="es-ES"/>
      </w:rPr>
      <w:drawing>
        <wp:anchor distT="0" distB="0" distL="114300" distR="114300" simplePos="0" relativeHeight="251671552" behindDoc="0" locked="0" layoutInCell="1" allowOverlap="1" wp14:anchorId="72D0738C" wp14:editId="75CD5F39">
          <wp:simplePos x="0" y="0"/>
          <wp:positionH relativeFrom="column">
            <wp:posOffset>-580460</wp:posOffset>
          </wp:positionH>
          <wp:positionV relativeFrom="paragraph">
            <wp:posOffset>-600507</wp:posOffset>
          </wp:positionV>
          <wp:extent cx="1693138" cy="1307087"/>
          <wp:effectExtent l="0" t="0" r="0" b="0"/>
          <wp:wrapNone/>
          <wp:docPr id="3961973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138" cy="13070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0287" behindDoc="0" locked="0" layoutInCell="1" allowOverlap="1" wp14:anchorId="73228DD8" wp14:editId="65062AF0">
          <wp:simplePos x="0" y="0"/>
          <wp:positionH relativeFrom="page">
            <wp:align>right</wp:align>
          </wp:positionH>
          <wp:positionV relativeFrom="paragraph">
            <wp:posOffset>-449580</wp:posOffset>
          </wp:positionV>
          <wp:extent cx="7762875" cy="101917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alphaModFix amt="48000"/>
                    <a:extLst>
                      <a:ext uri="{28A0092B-C50C-407E-A947-70E740481C1C}">
                        <a14:useLocalDpi xmlns:a14="http://schemas.microsoft.com/office/drawing/2010/main" val="0"/>
                      </a:ext>
                    </a:extLst>
                  </a:blip>
                  <a:srcRect/>
                  <a:stretch>
                    <a:fillRect/>
                  </a:stretch>
                </pic:blipFill>
                <pic:spPr bwMode="auto">
                  <a:xfrm>
                    <a:off x="0" y="0"/>
                    <a:ext cx="77628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65408" behindDoc="0" locked="0" layoutInCell="1" allowOverlap="1" wp14:anchorId="62F00D95" wp14:editId="14609AEF">
              <wp:simplePos x="0" y="0"/>
              <wp:positionH relativeFrom="column">
                <wp:posOffset>3653790</wp:posOffset>
              </wp:positionH>
              <wp:positionV relativeFrom="paragraph">
                <wp:posOffset>-316230</wp:posOffset>
              </wp:positionV>
              <wp:extent cx="2695575" cy="9620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695575" cy="962025"/>
                      </a:xfrm>
                      <a:prstGeom prst="rect">
                        <a:avLst/>
                      </a:prstGeom>
                      <a:noFill/>
                      <a:ln w="6350">
                        <a:noFill/>
                      </a:ln>
                    </wps:spPr>
                    <wps:txbx>
                      <w:txbxContent>
                        <w:p w14:paraId="0D414883" w14:textId="7AC61473" w:rsidR="00E60B81" w:rsidRPr="004C6E51" w:rsidRDefault="00E60B81" w:rsidP="0073644D">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 xml:space="preserve">VOLUMEN </w:t>
                          </w:r>
                          <w:r>
                            <w:rPr>
                              <w:rFonts w:ascii="Bahnschrift Light" w:hAnsi="Bahnschrift Light" w:cs="Segoe UI Historic"/>
                              <w:color w:val="000000" w:themeColor="text1"/>
                              <w:spacing w:val="20"/>
                              <w:sz w:val="24"/>
                              <w:lang w:val="es-ES"/>
                            </w:rPr>
                            <w:t>21</w:t>
                          </w:r>
                        </w:p>
                        <w:p w14:paraId="1C878250" w14:textId="1C3DEDEE" w:rsidR="00E60B81" w:rsidRPr="004C6E51" w:rsidRDefault="00E60B81" w:rsidP="0073644D">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w:t>
                          </w:r>
                          <w:r>
                            <w:rPr>
                              <w:rFonts w:ascii="Bahnschrift SemiBold" w:hAnsi="Bahnschrift SemiBold" w:cs="Segoe UI Historic"/>
                              <w:b/>
                              <w:bCs/>
                              <w:color w:val="000000" w:themeColor="text1"/>
                              <w:spacing w:val="20"/>
                              <w:sz w:val="24"/>
                              <w:lang w:val="es-ES"/>
                            </w:rPr>
                            <w:t>I</w:t>
                          </w:r>
                          <w:r w:rsidRPr="004C6E51">
                            <w:rPr>
                              <w:rFonts w:ascii="Bahnschrift SemiBold" w:hAnsi="Bahnschrift SemiBold" w:cs="Segoe UI Historic"/>
                              <w:b/>
                              <w:bCs/>
                              <w:color w:val="000000" w:themeColor="text1"/>
                              <w:spacing w:val="20"/>
                              <w:sz w:val="24"/>
                              <w:lang w:val="es-ES"/>
                            </w:rPr>
                            <w:t xml:space="preserve"> Verano De la Ciencia</w:t>
                          </w:r>
                        </w:p>
                        <w:p w14:paraId="159EFDCC" w14:textId="77777777" w:rsidR="00E60B81" w:rsidRPr="004C6E51" w:rsidRDefault="00E60B81" w:rsidP="0073644D">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0F7B4092" w14:textId="03DB9A0C" w:rsidR="00E60B81" w:rsidRPr="004C6E51" w:rsidRDefault="00E60B81" w:rsidP="0073644D">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Pr="004C6E51">
                            <w:rPr>
                              <w:rFonts w:ascii="Bahnschrift Light" w:hAnsi="Bahnschrift Light" w:cs="Segoe UI Historic"/>
                              <w:color w:val="000000" w:themeColor="text1"/>
                              <w:spacing w:val="20"/>
                              <w:sz w:val="20"/>
                              <w:szCs w:val="20"/>
                              <w:lang w:val="es-ES"/>
                            </w:rPr>
                            <w:t xml:space="preserve">.jóvenesenlaciencia.ugto.mx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00D95" id="_x0000_t202" coordsize="21600,21600" o:spt="202" path="m,l,21600r21600,l21600,xe">
              <v:stroke joinstyle="miter"/>
              <v:path gradientshapeok="t" o:connecttype="rect"/>
            </v:shapetype>
            <v:shape id="Cuadro de texto 5" o:spid="_x0000_s1029" type="#_x0000_t202" style="position:absolute;left:0;text-align:left;margin-left:287.7pt;margin-top:-24.9pt;width:212.25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" filled="f" stroked="f" strokeweight=".5pt">
              <v:textbox>
                <w:txbxContent>
                  <w:p w14:paraId="0D414883" w14:textId="7AC61473" w:rsidR="00E60B81" w:rsidRPr="004C6E51" w:rsidRDefault="00E60B81" w:rsidP="0073644D">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 xml:space="preserve">VOLUMEN </w:t>
                    </w:r>
                    <w:r>
                      <w:rPr>
                        <w:rFonts w:ascii="Bahnschrift Light" w:hAnsi="Bahnschrift Light" w:cs="Segoe UI Historic"/>
                        <w:color w:val="000000" w:themeColor="text1"/>
                        <w:spacing w:val="20"/>
                        <w:sz w:val="24"/>
                        <w:lang w:val="es-ES"/>
                      </w:rPr>
                      <w:t>21</w:t>
                    </w:r>
                  </w:p>
                  <w:p w14:paraId="1C878250" w14:textId="1C3DEDEE" w:rsidR="00E60B81" w:rsidRPr="004C6E51" w:rsidRDefault="00E60B81" w:rsidP="0073644D">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w:t>
                    </w:r>
                    <w:r>
                      <w:rPr>
                        <w:rFonts w:ascii="Bahnschrift SemiBold" w:hAnsi="Bahnschrift SemiBold" w:cs="Segoe UI Historic"/>
                        <w:b/>
                        <w:bCs/>
                        <w:color w:val="000000" w:themeColor="text1"/>
                        <w:spacing w:val="20"/>
                        <w:sz w:val="24"/>
                        <w:lang w:val="es-ES"/>
                      </w:rPr>
                      <w:t>I</w:t>
                    </w:r>
                    <w:r w:rsidRPr="004C6E51">
                      <w:rPr>
                        <w:rFonts w:ascii="Bahnschrift SemiBold" w:hAnsi="Bahnschrift SemiBold" w:cs="Segoe UI Historic"/>
                        <w:b/>
                        <w:bCs/>
                        <w:color w:val="000000" w:themeColor="text1"/>
                        <w:spacing w:val="20"/>
                        <w:sz w:val="24"/>
                        <w:lang w:val="es-ES"/>
                      </w:rPr>
                      <w:t xml:space="preserve"> Verano De la Ciencia</w:t>
                    </w:r>
                  </w:p>
                  <w:p w14:paraId="159EFDCC" w14:textId="77777777" w:rsidR="00E60B81" w:rsidRPr="004C6E51" w:rsidRDefault="00E60B81" w:rsidP="0073644D">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0F7B4092" w14:textId="03DB9A0C" w:rsidR="00E60B81" w:rsidRPr="004C6E51" w:rsidRDefault="00E60B81" w:rsidP="0073644D">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Pr="004C6E51">
                      <w:rPr>
                        <w:rFonts w:ascii="Bahnschrift Light" w:hAnsi="Bahnschrift Light" w:cs="Segoe UI Historic"/>
                        <w:color w:val="000000" w:themeColor="text1"/>
                        <w:spacing w:val="20"/>
                        <w:sz w:val="20"/>
                        <w:szCs w:val="20"/>
                        <w:lang w:val="es-ES"/>
                      </w:rPr>
                      <w:t xml:space="preserve">.jóvenesenlaciencia.ugto.mx </w:t>
                    </w:r>
                  </w:p>
                </w:txbxContent>
              </v:textbox>
            </v:shape>
          </w:pict>
        </mc:Fallback>
      </mc:AlternateContent>
    </w:r>
    <w:r w:rsidRPr="04609A93">
      <w:rPr>
        <w:noProof/>
      </w:rPr>
      <w:t xml:space="preserve"> </w:t>
    </w:r>
  </w:p>
</w:hdr>
</file>

<file path=word/intelligence2.xml><?xml version="1.0" encoding="utf-8"?>
<int2:intelligence xmlns:int2="http://schemas.microsoft.com/office/intelligence/2020/intelligence" xmlns:oel="http://schemas.microsoft.com/office/2019/extlst">
  <int2:observations>
    <int2:textHash int2:hashCode="NSIWi+YbEIcPGS" int2:id="9BCncsb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B8EA8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88AADF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0EC79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624A7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6F0BB5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B52BAF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234FA0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82C23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38EF97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8EE72F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A6B53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EA2DBD"/>
    <w:multiLevelType w:val="hybridMultilevel"/>
    <w:tmpl w:val="DB5A89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054C5A3C"/>
    <w:multiLevelType w:val="hybridMultilevel"/>
    <w:tmpl w:val="DC3C804E"/>
    <w:lvl w:ilvl="0" w:tplc="E7B23322">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08FD7DA9"/>
    <w:multiLevelType w:val="hybridMultilevel"/>
    <w:tmpl w:val="1BC266E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0E1B4847"/>
    <w:multiLevelType w:val="hybridMultilevel"/>
    <w:tmpl w:val="327E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22A0E77"/>
    <w:multiLevelType w:val="hybridMultilevel"/>
    <w:tmpl w:val="02D87D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8D66EBF"/>
    <w:multiLevelType w:val="hybridMultilevel"/>
    <w:tmpl w:val="C35C44B4"/>
    <w:lvl w:ilvl="0" w:tplc="72AC8D68">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18" w15:restartNumberingAfterBreak="0">
    <w:nsid w:val="18DA2834"/>
    <w:multiLevelType w:val="hybridMultilevel"/>
    <w:tmpl w:val="2990EEAC"/>
    <w:lvl w:ilvl="0" w:tplc="F462DE06">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9631CAF"/>
    <w:multiLevelType w:val="hybridMultilevel"/>
    <w:tmpl w:val="42D8CAC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9C54A16"/>
    <w:multiLevelType w:val="hybridMultilevel"/>
    <w:tmpl w:val="FC90C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A0A1C49"/>
    <w:multiLevelType w:val="hybridMultilevel"/>
    <w:tmpl w:val="8066537C"/>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2" w15:restartNumberingAfterBreak="0">
    <w:nsid w:val="1AEE4A21"/>
    <w:multiLevelType w:val="hybridMultilevel"/>
    <w:tmpl w:val="238C0396"/>
    <w:lvl w:ilvl="0" w:tplc="C96A7BE2">
      <w:numFmt w:val="bullet"/>
      <w:lvlText w:val=""/>
      <w:lvlJc w:val="left"/>
      <w:pPr>
        <w:ind w:left="720" w:hanging="360"/>
      </w:pPr>
      <w:rPr>
        <w:rFonts w:ascii="Symbol" w:eastAsia="Calibr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1CBD31C9"/>
    <w:multiLevelType w:val="hybridMultilevel"/>
    <w:tmpl w:val="EFC0267C"/>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24" w15:restartNumberingAfterBreak="0">
    <w:nsid w:val="24103E86"/>
    <w:multiLevelType w:val="multilevel"/>
    <w:tmpl w:val="B58AE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E50237"/>
    <w:multiLevelType w:val="hybridMultilevel"/>
    <w:tmpl w:val="BE4E36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1AE2A5A"/>
    <w:multiLevelType w:val="hybridMultilevel"/>
    <w:tmpl w:val="F7284D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85D7693"/>
    <w:multiLevelType w:val="hybridMultilevel"/>
    <w:tmpl w:val="5C3CE168"/>
    <w:lvl w:ilvl="0" w:tplc="E7B23322">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3EED4C99"/>
    <w:multiLevelType w:val="hybridMultilevel"/>
    <w:tmpl w:val="94C02680"/>
    <w:lvl w:ilvl="0" w:tplc="72AC8D68">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29" w15:restartNumberingAfterBreak="0">
    <w:nsid w:val="3FE62118"/>
    <w:multiLevelType w:val="multilevel"/>
    <w:tmpl w:val="B6AA2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E26780"/>
    <w:multiLevelType w:val="hybridMultilevel"/>
    <w:tmpl w:val="C1D0039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469C0DFB"/>
    <w:multiLevelType w:val="hybridMultilevel"/>
    <w:tmpl w:val="396EBB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6EF06A0"/>
    <w:multiLevelType w:val="hybridMultilevel"/>
    <w:tmpl w:val="9FD06AAE"/>
    <w:lvl w:ilvl="0" w:tplc="080A0011">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33" w15:restartNumberingAfterBreak="0">
    <w:nsid w:val="4E7F16CD"/>
    <w:multiLevelType w:val="hybridMultilevel"/>
    <w:tmpl w:val="E9CCCB10"/>
    <w:lvl w:ilvl="0" w:tplc="E7B23322">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4EF1474B"/>
    <w:multiLevelType w:val="hybridMultilevel"/>
    <w:tmpl w:val="7DA0DCB8"/>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5" w15:restartNumberingAfterBreak="0">
    <w:nsid w:val="521F40CF"/>
    <w:multiLevelType w:val="hybridMultilevel"/>
    <w:tmpl w:val="27DEE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27F2643"/>
    <w:multiLevelType w:val="hybridMultilevel"/>
    <w:tmpl w:val="2BA605A8"/>
    <w:lvl w:ilvl="0" w:tplc="618CA3FC">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7" w15:restartNumberingAfterBreak="0">
    <w:nsid w:val="590C5B89"/>
    <w:multiLevelType w:val="hybridMultilevel"/>
    <w:tmpl w:val="4172262A"/>
    <w:lvl w:ilvl="0" w:tplc="1FB49652">
      <w:numFmt w:val="bullet"/>
      <w:lvlText w:val=""/>
      <w:lvlJc w:val="left"/>
      <w:pPr>
        <w:ind w:left="720" w:hanging="360"/>
      </w:pPr>
      <w:rPr>
        <w:rFonts w:ascii="Symbol" w:eastAsia="Calibr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5A164D42"/>
    <w:multiLevelType w:val="hybridMultilevel"/>
    <w:tmpl w:val="3D3A597A"/>
    <w:lvl w:ilvl="0" w:tplc="13B43FE8">
      <w:start w:val="2"/>
      <w:numFmt w:val="bullet"/>
      <w:lvlText w:val=""/>
      <w:lvlJc w:val="left"/>
      <w:pPr>
        <w:ind w:left="720" w:hanging="360"/>
      </w:pPr>
      <w:rPr>
        <w:rFonts w:ascii="Symbol" w:eastAsia="Calibr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5C9C05FD"/>
    <w:multiLevelType w:val="hybridMultilevel"/>
    <w:tmpl w:val="C6F677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5E2A2A9B"/>
    <w:multiLevelType w:val="hybridMultilevel"/>
    <w:tmpl w:val="535AF430"/>
    <w:lvl w:ilvl="0" w:tplc="72AC8D68">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41" w15:restartNumberingAfterBreak="0">
    <w:nsid w:val="5F882F45"/>
    <w:multiLevelType w:val="multilevel"/>
    <w:tmpl w:val="5944E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59D08CF"/>
    <w:multiLevelType w:val="hybridMultilevel"/>
    <w:tmpl w:val="4E7A1604"/>
    <w:lvl w:ilvl="0" w:tplc="72AC8D68">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43" w15:restartNumberingAfterBreak="0">
    <w:nsid w:val="6AEB7EF1"/>
    <w:multiLevelType w:val="multilevel"/>
    <w:tmpl w:val="7312F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DA631B"/>
    <w:multiLevelType w:val="hybridMultilevel"/>
    <w:tmpl w:val="71DC6B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E6E45F8"/>
    <w:multiLevelType w:val="hybridMultilevel"/>
    <w:tmpl w:val="16FE70EE"/>
    <w:lvl w:ilvl="0" w:tplc="37BCA72E">
      <w:start w:val="1"/>
      <w:numFmt w:val="bullet"/>
      <w:lvlText w:val="–"/>
      <w:lvlJc w:val="left"/>
      <w:pPr>
        <w:ind w:left="1428" w:hanging="360"/>
      </w:pPr>
      <w:rPr>
        <w:rFonts w:ascii="Calibri" w:hAnsi="Calibri" w:hint="default"/>
      </w:rPr>
    </w:lvl>
    <w:lvl w:ilvl="1" w:tplc="ACF6F600">
      <w:start w:val="1"/>
      <w:numFmt w:val="bullet"/>
      <w:lvlText w:val="·"/>
      <w:lvlJc w:val="left"/>
      <w:pPr>
        <w:ind w:left="2148" w:hanging="360"/>
      </w:pPr>
      <w:rPr>
        <w:rFonts w:ascii="SimSun" w:eastAsia="SimSun" w:hAnsi="SimSun" w:hint="eastAsia"/>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6" w15:restartNumberingAfterBreak="0">
    <w:nsid w:val="75FA3F1A"/>
    <w:multiLevelType w:val="hybridMultilevel"/>
    <w:tmpl w:val="F07083FA"/>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761553B3"/>
    <w:multiLevelType w:val="hybridMultilevel"/>
    <w:tmpl w:val="CB565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77E6A11"/>
    <w:multiLevelType w:val="hybridMultilevel"/>
    <w:tmpl w:val="92C4FACC"/>
    <w:lvl w:ilvl="0" w:tplc="2AFA482E">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D1F6738"/>
    <w:multiLevelType w:val="hybridMultilevel"/>
    <w:tmpl w:val="597451B0"/>
    <w:lvl w:ilvl="0" w:tplc="72AC8D6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57922672">
    <w:abstractNumId w:val="5"/>
  </w:num>
  <w:num w:numId="2" w16cid:durableId="391079142">
    <w:abstractNumId w:val="6"/>
  </w:num>
  <w:num w:numId="3" w16cid:durableId="12268073">
    <w:abstractNumId w:val="7"/>
  </w:num>
  <w:num w:numId="4" w16cid:durableId="586113549">
    <w:abstractNumId w:val="8"/>
  </w:num>
  <w:num w:numId="5" w16cid:durableId="1624577561">
    <w:abstractNumId w:val="10"/>
  </w:num>
  <w:num w:numId="6" w16cid:durableId="868683524">
    <w:abstractNumId w:val="1"/>
  </w:num>
  <w:num w:numId="7" w16cid:durableId="1686007559">
    <w:abstractNumId w:val="2"/>
  </w:num>
  <w:num w:numId="8" w16cid:durableId="1948612909">
    <w:abstractNumId w:val="3"/>
  </w:num>
  <w:num w:numId="9" w16cid:durableId="509221973">
    <w:abstractNumId w:val="4"/>
  </w:num>
  <w:num w:numId="10" w16cid:durableId="30108359">
    <w:abstractNumId w:val="9"/>
  </w:num>
  <w:num w:numId="11" w16cid:durableId="188880942">
    <w:abstractNumId w:val="11"/>
  </w:num>
  <w:num w:numId="12" w16cid:durableId="469595456">
    <w:abstractNumId w:val="29"/>
  </w:num>
  <w:num w:numId="13" w16cid:durableId="1560050734">
    <w:abstractNumId w:val="31"/>
  </w:num>
  <w:num w:numId="14" w16cid:durableId="580873350">
    <w:abstractNumId w:val="41"/>
  </w:num>
  <w:num w:numId="15" w16cid:durableId="994920054">
    <w:abstractNumId w:val="18"/>
  </w:num>
  <w:num w:numId="16" w16cid:durableId="828444529">
    <w:abstractNumId w:val="20"/>
  </w:num>
  <w:num w:numId="17" w16cid:durableId="58065665">
    <w:abstractNumId w:val="48"/>
  </w:num>
  <w:num w:numId="18" w16cid:durableId="893349043">
    <w:abstractNumId w:val="43"/>
  </w:num>
  <w:num w:numId="19" w16cid:durableId="932475962">
    <w:abstractNumId w:val="24"/>
  </w:num>
  <w:num w:numId="20" w16cid:durableId="1168179256">
    <w:abstractNumId w:val="34"/>
  </w:num>
  <w:num w:numId="21" w16cid:durableId="67001301">
    <w:abstractNumId w:val="17"/>
  </w:num>
  <w:num w:numId="22" w16cid:durableId="188880179">
    <w:abstractNumId w:val="28"/>
  </w:num>
  <w:num w:numId="23" w16cid:durableId="1611888805">
    <w:abstractNumId w:val="36"/>
  </w:num>
  <w:num w:numId="24" w16cid:durableId="1486358019">
    <w:abstractNumId w:val="42"/>
  </w:num>
  <w:num w:numId="25" w16cid:durableId="1789274708">
    <w:abstractNumId w:val="40"/>
  </w:num>
  <w:num w:numId="26" w16cid:durableId="1936985313">
    <w:abstractNumId w:val="49"/>
  </w:num>
  <w:num w:numId="27" w16cid:durableId="1423408198">
    <w:abstractNumId w:val="19"/>
  </w:num>
  <w:num w:numId="28" w16cid:durableId="713432877">
    <w:abstractNumId w:val="23"/>
  </w:num>
  <w:num w:numId="29" w16cid:durableId="1484469011">
    <w:abstractNumId w:val="45"/>
  </w:num>
  <w:num w:numId="30" w16cid:durableId="689766796">
    <w:abstractNumId w:val="0"/>
  </w:num>
  <w:num w:numId="31" w16cid:durableId="1898541265">
    <w:abstractNumId w:val="14"/>
  </w:num>
  <w:num w:numId="32" w16cid:durableId="461457413">
    <w:abstractNumId w:val="12"/>
  </w:num>
  <w:num w:numId="33" w16cid:durableId="1969161651">
    <w:abstractNumId w:val="33"/>
  </w:num>
  <w:num w:numId="34" w16cid:durableId="582181167">
    <w:abstractNumId w:val="27"/>
  </w:num>
  <w:num w:numId="35" w16cid:durableId="1262296956">
    <w:abstractNumId w:val="13"/>
  </w:num>
  <w:num w:numId="36" w16cid:durableId="1338843454">
    <w:abstractNumId w:val="47"/>
  </w:num>
  <w:num w:numId="37" w16cid:durableId="991909488">
    <w:abstractNumId w:val="35"/>
  </w:num>
  <w:num w:numId="38" w16cid:durableId="1041856591">
    <w:abstractNumId w:val="15"/>
  </w:num>
  <w:num w:numId="39" w16cid:durableId="1211763774">
    <w:abstractNumId w:val="26"/>
  </w:num>
  <w:num w:numId="40" w16cid:durableId="2138332234">
    <w:abstractNumId w:val="25"/>
  </w:num>
  <w:num w:numId="41" w16cid:durableId="1903909856">
    <w:abstractNumId w:val="44"/>
  </w:num>
  <w:num w:numId="42" w16cid:durableId="2041513992">
    <w:abstractNumId w:val="16"/>
  </w:num>
  <w:num w:numId="43" w16cid:durableId="7454163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96352044">
    <w:abstractNumId w:val="22"/>
  </w:num>
  <w:num w:numId="45" w16cid:durableId="1885602469">
    <w:abstractNumId w:val="37"/>
  </w:num>
  <w:num w:numId="46" w16cid:durableId="1565722183">
    <w:abstractNumId w:val="39"/>
  </w:num>
  <w:num w:numId="47" w16cid:durableId="878933496">
    <w:abstractNumId w:val="38"/>
  </w:num>
  <w:num w:numId="48" w16cid:durableId="2069498196">
    <w:abstractNumId w:val="21"/>
  </w:num>
  <w:num w:numId="49" w16cid:durableId="1733039590">
    <w:abstractNumId w:val="32"/>
  </w:num>
  <w:num w:numId="50" w16cid:durableId="57659793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MX" w:vendorID="64" w:dllVersion="6" w:nlCheck="1" w:checkStyle="1"/>
  <w:activeWritingStyle w:appName="MSWord" w:lang="en-US" w:vendorID="64" w:dllVersion="6" w:nlCheck="1" w:checkStyle="1"/>
  <w:activeWritingStyle w:appName="MSWord" w:lang="es-ES" w:vendorID="64" w:dllVersion="6" w:nlCheck="1" w:checkStyle="1"/>
  <w:activeWritingStyle w:appName="MSWord" w:lang="pt-BR" w:vendorID="64" w:dllVersion="6" w:nlCheck="1" w:checkStyle="0"/>
  <w:activeWritingStyle w:appName="MSWord" w:lang="es-ES_tradnl" w:vendorID="64" w:dllVersion="6" w:nlCheck="1" w:checkStyle="1"/>
  <w:activeWritingStyle w:appName="MSWord" w:lang="es-ES_tradnl"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EAE"/>
    <w:rsid w:val="00002E83"/>
    <w:rsid w:val="00006EF2"/>
    <w:rsid w:val="0001399F"/>
    <w:rsid w:val="00013E4F"/>
    <w:rsid w:val="00017488"/>
    <w:rsid w:val="00024444"/>
    <w:rsid w:val="00025780"/>
    <w:rsid w:val="00034E1E"/>
    <w:rsid w:val="00042EB8"/>
    <w:rsid w:val="00052DE4"/>
    <w:rsid w:val="00056754"/>
    <w:rsid w:val="00065BC9"/>
    <w:rsid w:val="00067FC7"/>
    <w:rsid w:val="00070BFB"/>
    <w:rsid w:val="0007109F"/>
    <w:rsid w:val="00073F6E"/>
    <w:rsid w:val="00082A3D"/>
    <w:rsid w:val="00091435"/>
    <w:rsid w:val="00092103"/>
    <w:rsid w:val="000929BB"/>
    <w:rsid w:val="000A0762"/>
    <w:rsid w:val="000A28D3"/>
    <w:rsid w:val="000A7544"/>
    <w:rsid w:val="000B32B0"/>
    <w:rsid w:val="000C0009"/>
    <w:rsid w:val="000C31B9"/>
    <w:rsid w:val="000C58FD"/>
    <w:rsid w:val="000F2251"/>
    <w:rsid w:val="000F6B17"/>
    <w:rsid w:val="00112818"/>
    <w:rsid w:val="00122471"/>
    <w:rsid w:val="00122D44"/>
    <w:rsid w:val="00123E4A"/>
    <w:rsid w:val="001242A2"/>
    <w:rsid w:val="001408A0"/>
    <w:rsid w:val="00146E6B"/>
    <w:rsid w:val="00162054"/>
    <w:rsid w:val="00163804"/>
    <w:rsid w:val="00173EBC"/>
    <w:rsid w:val="00174903"/>
    <w:rsid w:val="00185833"/>
    <w:rsid w:val="0018624A"/>
    <w:rsid w:val="00197B49"/>
    <w:rsid w:val="001B3757"/>
    <w:rsid w:val="001B4C70"/>
    <w:rsid w:val="001C2AA0"/>
    <w:rsid w:val="001D359F"/>
    <w:rsid w:val="001D4C66"/>
    <w:rsid w:val="001D5CD0"/>
    <w:rsid w:val="001F5712"/>
    <w:rsid w:val="002022D2"/>
    <w:rsid w:val="002112FD"/>
    <w:rsid w:val="00214C80"/>
    <w:rsid w:val="00234DB1"/>
    <w:rsid w:val="002503BC"/>
    <w:rsid w:val="002516F0"/>
    <w:rsid w:val="002556B1"/>
    <w:rsid w:val="00263BB6"/>
    <w:rsid w:val="0026694B"/>
    <w:rsid w:val="00267997"/>
    <w:rsid w:val="002723ED"/>
    <w:rsid w:val="002735E0"/>
    <w:rsid w:val="002839E6"/>
    <w:rsid w:val="00283BF9"/>
    <w:rsid w:val="00293CEB"/>
    <w:rsid w:val="002A32AF"/>
    <w:rsid w:val="002C45A0"/>
    <w:rsid w:val="002F5104"/>
    <w:rsid w:val="0032458E"/>
    <w:rsid w:val="003365C9"/>
    <w:rsid w:val="00336989"/>
    <w:rsid w:val="003374F0"/>
    <w:rsid w:val="003519FE"/>
    <w:rsid w:val="00355A1B"/>
    <w:rsid w:val="00366BB9"/>
    <w:rsid w:val="0039182D"/>
    <w:rsid w:val="00393843"/>
    <w:rsid w:val="00393E4E"/>
    <w:rsid w:val="003A00BA"/>
    <w:rsid w:val="003A1EC4"/>
    <w:rsid w:val="003A22A0"/>
    <w:rsid w:val="003B5A1D"/>
    <w:rsid w:val="003D1FE1"/>
    <w:rsid w:val="003D3DCB"/>
    <w:rsid w:val="003F26F1"/>
    <w:rsid w:val="0040134D"/>
    <w:rsid w:val="004210F0"/>
    <w:rsid w:val="00422CC6"/>
    <w:rsid w:val="00423A8A"/>
    <w:rsid w:val="00427765"/>
    <w:rsid w:val="004313A6"/>
    <w:rsid w:val="0043505D"/>
    <w:rsid w:val="00436B40"/>
    <w:rsid w:val="00443077"/>
    <w:rsid w:val="00466A30"/>
    <w:rsid w:val="004718C2"/>
    <w:rsid w:val="00473490"/>
    <w:rsid w:val="0048660E"/>
    <w:rsid w:val="00491FB8"/>
    <w:rsid w:val="004A3839"/>
    <w:rsid w:val="004A4C4F"/>
    <w:rsid w:val="004B3476"/>
    <w:rsid w:val="004B64E9"/>
    <w:rsid w:val="004B7066"/>
    <w:rsid w:val="004C1D29"/>
    <w:rsid w:val="004C4F3E"/>
    <w:rsid w:val="004C6E51"/>
    <w:rsid w:val="004D16D6"/>
    <w:rsid w:val="004D2B86"/>
    <w:rsid w:val="004E2A83"/>
    <w:rsid w:val="004E6EA1"/>
    <w:rsid w:val="004F087A"/>
    <w:rsid w:val="004F7BD5"/>
    <w:rsid w:val="005015FF"/>
    <w:rsid w:val="005033AC"/>
    <w:rsid w:val="00510C84"/>
    <w:rsid w:val="00510DD0"/>
    <w:rsid w:val="00513794"/>
    <w:rsid w:val="00516D7E"/>
    <w:rsid w:val="005309E1"/>
    <w:rsid w:val="005427F4"/>
    <w:rsid w:val="005538E7"/>
    <w:rsid w:val="00560AA5"/>
    <w:rsid w:val="005654FE"/>
    <w:rsid w:val="00573E94"/>
    <w:rsid w:val="00580188"/>
    <w:rsid w:val="00585E3A"/>
    <w:rsid w:val="00586495"/>
    <w:rsid w:val="00586573"/>
    <w:rsid w:val="00587225"/>
    <w:rsid w:val="00587AB9"/>
    <w:rsid w:val="00597EB2"/>
    <w:rsid w:val="005B27E6"/>
    <w:rsid w:val="005B5D5B"/>
    <w:rsid w:val="005C3E26"/>
    <w:rsid w:val="005C4C99"/>
    <w:rsid w:val="005D178F"/>
    <w:rsid w:val="005D6240"/>
    <w:rsid w:val="005D6481"/>
    <w:rsid w:val="005F7BAE"/>
    <w:rsid w:val="00601BAC"/>
    <w:rsid w:val="00603669"/>
    <w:rsid w:val="00610E07"/>
    <w:rsid w:val="006227FB"/>
    <w:rsid w:val="00631125"/>
    <w:rsid w:val="00634261"/>
    <w:rsid w:val="006413E9"/>
    <w:rsid w:val="00650370"/>
    <w:rsid w:val="0066085E"/>
    <w:rsid w:val="0066090E"/>
    <w:rsid w:val="00665131"/>
    <w:rsid w:val="0067098E"/>
    <w:rsid w:val="006752A7"/>
    <w:rsid w:val="00676804"/>
    <w:rsid w:val="00685F0C"/>
    <w:rsid w:val="006968F0"/>
    <w:rsid w:val="006A2AB3"/>
    <w:rsid w:val="006A63C2"/>
    <w:rsid w:val="006A699D"/>
    <w:rsid w:val="006A7229"/>
    <w:rsid w:val="006B08E4"/>
    <w:rsid w:val="006B1988"/>
    <w:rsid w:val="006B35BB"/>
    <w:rsid w:val="006B7489"/>
    <w:rsid w:val="006B7B2E"/>
    <w:rsid w:val="006C35EB"/>
    <w:rsid w:val="006D3091"/>
    <w:rsid w:val="006D66F4"/>
    <w:rsid w:val="006E2086"/>
    <w:rsid w:val="006F3A0D"/>
    <w:rsid w:val="006F552A"/>
    <w:rsid w:val="006F64ED"/>
    <w:rsid w:val="00713F11"/>
    <w:rsid w:val="00716942"/>
    <w:rsid w:val="007226EF"/>
    <w:rsid w:val="00724DD7"/>
    <w:rsid w:val="00732D6F"/>
    <w:rsid w:val="007352DC"/>
    <w:rsid w:val="0073644D"/>
    <w:rsid w:val="00736DD2"/>
    <w:rsid w:val="00742C74"/>
    <w:rsid w:val="0074339A"/>
    <w:rsid w:val="00746C22"/>
    <w:rsid w:val="00755925"/>
    <w:rsid w:val="00760523"/>
    <w:rsid w:val="0076699E"/>
    <w:rsid w:val="007673F6"/>
    <w:rsid w:val="00774443"/>
    <w:rsid w:val="00776486"/>
    <w:rsid w:val="007807A0"/>
    <w:rsid w:val="00791F11"/>
    <w:rsid w:val="00792A19"/>
    <w:rsid w:val="007936AA"/>
    <w:rsid w:val="007A26F5"/>
    <w:rsid w:val="007A7DC8"/>
    <w:rsid w:val="007B1874"/>
    <w:rsid w:val="007B43ED"/>
    <w:rsid w:val="007C69E8"/>
    <w:rsid w:val="007D043E"/>
    <w:rsid w:val="007E3484"/>
    <w:rsid w:val="007E4607"/>
    <w:rsid w:val="007F2809"/>
    <w:rsid w:val="00800A94"/>
    <w:rsid w:val="00803665"/>
    <w:rsid w:val="00804B93"/>
    <w:rsid w:val="00807FED"/>
    <w:rsid w:val="008105AD"/>
    <w:rsid w:val="008236B4"/>
    <w:rsid w:val="0082435D"/>
    <w:rsid w:val="00826330"/>
    <w:rsid w:val="00827926"/>
    <w:rsid w:val="00833DC2"/>
    <w:rsid w:val="00834179"/>
    <w:rsid w:val="008351E6"/>
    <w:rsid w:val="00840F5B"/>
    <w:rsid w:val="00842727"/>
    <w:rsid w:val="0084576C"/>
    <w:rsid w:val="008572A3"/>
    <w:rsid w:val="008800A9"/>
    <w:rsid w:val="0088669B"/>
    <w:rsid w:val="00890803"/>
    <w:rsid w:val="00896784"/>
    <w:rsid w:val="008A7DBF"/>
    <w:rsid w:val="008B1DF9"/>
    <w:rsid w:val="008C6695"/>
    <w:rsid w:val="008C77CB"/>
    <w:rsid w:val="008D0100"/>
    <w:rsid w:val="008D0A6D"/>
    <w:rsid w:val="008D6617"/>
    <w:rsid w:val="008E31B6"/>
    <w:rsid w:val="008F2B42"/>
    <w:rsid w:val="008F330A"/>
    <w:rsid w:val="00900738"/>
    <w:rsid w:val="00913BB7"/>
    <w:rsid w:val="00925322"/>
    <w:rsid w:val="00927CEE"/>
    <w:rsid w:val="00963968"/>
    <w:rsid w:val="00964E41"/>
    <w:rsid w:val="0097535F"/>
    <w:rsid w:val="009807F9"/>
    <w:rsid w:val="00984113"/>
    <w:rsid w:val="00996EE7"/>
    <w:rsid w:val="009A427D"/>
    <w:rsid w:val="009C064E"/>
    <w:rsid w:val="009C53C8"/>
    <w:rsid w:val="009D40E2"/>
    <w:rsid w:val="009D5429"/>
    <w:rsid w:val="009E0471"/>
    <w:rsid w:val="009E36A9"/>
    <w:rsid w:val="009E437D"/>
    <w:rsid w:val="009F0756"/>
    <w:rsid w:val="00A01882"/>
    <w:rsid w:val="00A16EEF"/>
    <w:rsid w:val="00A24C2D"/>
    <w:rsid w:val="00A27874"/>
    <w:rsid w:val="00A3154E"/>
    <w:rsid w:val="00A329E8"/>
    <w:rsid w:val="00A350AF"/>
    <w:rsid w:val="00A437D1"/>
    <w:rsid w:val="00A52BB2"/>
    <w:rsid w:val="00A556C0"/>
    <w:rsid w:val="00A57B3A"/>
    <w:rsid w:val="00A61C76"/>
    <w:rsid w:val="00A650E1"/>
    <w:rsid w:val="00A65CDC"/>
    <w:rsid w:val="00A66003"/>
    <w:rsid w:val="00A66953"/>
    <w:rsid w:val="00A722CF"/>
    <w:rsid w:val="00A73B2B"/>
    <w:rsid w:val="00A76473"/>
    <w:rsid w:val="00A812ED"/>
    <w:rsid w:val="00A90E8B"/>
    <w:rsid w:val="00AA0066"/>
    <w:rsid w:val="00AB0811"/>
    <w:rsid w:val="00AB61EA"/>
    <w:rsid w:val="00AB6C02"/>
    <w:rsid w:val="00AC0905"/>
    <w:rsid w:val="00AE62A2"/>
    <w:rsid w:val="00B00F81"/>
    <w:rsid w:val="00B027D3"/>
    <w:rsid w:val="00B04E7A"/>
    <w:rsid w:val="00B04EAE"/>
    <w:rsid w:val="00B0666D"/>
    <w:rsid w:val="00B06ACA"/>
    <w:rsid w:val="00B1176E"/>
    <w:rsid w:val="00B17FA6"/>
    <w:rsid w:val="00B34F99"/>
    <w:rsid w:val="00B36DAD"/>
    <w:rsid w:val="00B37D49"/>
    <w:rsid w:val="00B5079C"/>
    <w:rsid w:val="00B53AAF"/>
    <w:rsid w:val="00B53E10"/>
    <w:rsid w:val="00B542B8"/>
    <w:rsid w:val="00B61E32"/>
    <w:rsid w:val="00B62CA5"/>
    <w:rsid w:val="00B759E3"/>
    <w:rsid w:val="00B90B0A"/>
    <w:rsid w:val="00B91EE0"/>
    <w:rsid w:val="00BC447E"/>
    <w:rsid w:val="00BD152C"/>
    <w:rsid w:val="00BD3120"/>
    <w:rsid w:val="00BE1702"/>
    <w:rsid w:val="00BE1BA8"/>
    <w:rsid w:val="00BE23C1"/>
    <w:rsid w:val="00BE3686"/>
    <w:rsid w:val="00BE7366"/>
    <w:rsid w:val="00C073D5"/>
    <w:rsid w:val="00C07F56"/>
    <w:rsid w:val="00C441F0"/>
    <w:rsid w:val="00C5160F"/>
    <w:rsid w:val="00C52DD0"/>
    <w:rsid w:val="00C53CD1"/>
    <w:rsid w:val="00C555B8"/>
    <w:rsid w:val="00C65146"/>
    <w:rsid w:val="00C938ED"/>
    <w:rsid w:val="00CA25C0"/>
    <w:rsid w:val="00CA3B55"/>
    <w:rsid w:val="00CA5306"/>
    <w:rsid w:val="00CB3C85"/>
    <w:rsid w:val="00CC27BE"/>
    <w:rsid w:val="00CD0AFC"/>
    <w:rsid w:val="00CD2854"/>
    <w:rsid w:val="00CE2370"/>
    <w:rsid w:val="00CF3A00"/>
    <w:rsid w:val="00CF4B6A"/>
    <w:rsid w:val="00D05843"/>
    <w:rsid w:val="00D06045"/>
    <w:rsid w:val="00D15FD7"/>
    <w:rsid w:val="00D2214D"/>
    <w:rsid w:val="00D329B1"/>
    <w:rsid w:val="00D33F29"/>
    <w:rsid w:val="00D34FCA"/>
    <w:rsid w:val="00D41015"/>
    <w:rsid w:val="00D51F14"/>
    <w:rsid w:val="00D5777D"/>
    <w:rsid w:val="00D73DE7"/>
    <w:rsid w:val="00D83783"/>
    <w:rsid w:val="00D96507"/>
    <w:rsid w:val="00D967D3"/>
    <w:rsid w:val="00DA61F1"/>
    <w:rsid w:val="00DB3411"/>
    <w:rsid w:val="00DB667A"/>
    <w:rsid w:val="00DD041F"/>
    <w:rsid w:val="00DD0DEE"/>
    <w:rsid w:val="00DD30A8"/>
    <w:rsid w:val="00DD36C0"/>
    <w:rsid w:val="00DD372C"/>
    <w:rsid w:val="00DD3CBD"/>
    <w:rsid w:val="00DD5E42"/>
    <w:rsid w:val="00DE141D"/>
    <w:rsid w:val="00DE2459"/>
    <w:rsid w:val="00DE28FA"/>
    <w:rsid w:val="00DE3F7F"/>
    <w:rsid w:val="00DF7A75"/>
    <w:rsid w:val="00E21D4E"/>
    <w:rsid w:val="00E25B7A"/>
    <w:rsid w:val="00E26451"/>
    <w:rsid w:val="00E52DA1"/>
    <w:rsid w:val="00E6073A"/>
    <w:rsid w:val="00E60B81"/>
    <w:rsid w:val="00E612F4"/>
    <w:rsid w:val="00E62A70"/>
    <w:rsid w:val="00E66508"/>
    <w:rsid w:val="00E77D19"/>
    <w:rsid w:val="00E8630A"/>
    <w:rsid w:val="00E912B1"/>
    <w:rsid w:val="00E92CD0"/>
    <w:rsid w:val="00E95531"/>
    <w:rsid w:val="00E9582E"/>
    <w:rsid w:val="00EA199F"/>
    <w:rsid w:val="00EA6A0B"/>
    <w:rsid w:val="00EB0723"/>
    <w:rsid w:val="00EC0CF1"/>
    <w:rsid w:val="00EC3E0A"/>
    <w:rsid w:val="00ED3D7B"/>
    <w:rsid w:val="00ED537E"/>
    <w:rsid w:val="00EE0115"/>
    <w:rsid w:val="00EE7B51"/>
    <w:rsid w:val="00EF5008"/>
    <w:rsid w:val="00F135D6"/>
    <w:rsid w:val="00F211C4"/>
    <w:rsid w:val="00F31271"/>
    <w:rsid w:val="00F3626D"/>
    <w:rsid w:val="00F42F34"/>
    <w:rsid w:val="00F518DE"/>
    <w:rsid w:val="00F51EC9"/>
    <w:rsid w:val="00F56470"/>
    <w:rsid w:val="00F62136"/>
    <w:rsid w:val="00F6515B"/>
    <w:rsid w:val="00F67B74"/>
    <w:rsid w:val="00F856FC"/>
    <w:rsid w:val="00F94AD2"/>
    <w:rsid w:val="00F9768A"/>
    <w:rsid w:val="00FA077F"/>
    <w:rsid w:val="00FB16CE"/>
    <w:rsid w:val="00FC51C3"/>
    <w:rsid w:val="00FC599D"/>
    <w:rsid w:val="00FD3FBA"/>
    <w:rsid w:val="012780F6"/>
    <w:rsid w:val="04609A93"/>
    <w:rsid w:val="048884CD"/>
    <w:rsid w:val="04C565F1"/>
    <w:rsid w:val="0CC2C786"/>
    <w:rsid w:val="1448C856"/>
    <w:rsid w:val="16FE9610"/>
    <w:rsid w:val="23B283FF"/>
    <w:rsid w:val="254E5460"/>
    <w:rsid w:val="291944B7"/>
    <w:rsid w:val="2D33DAF0"/>
    <w:rsid w:val="3845A8F4"/>
    <w:rsid w:val="38DDACAA"/>
    <w:rsid w:val="43F23E39"/>
    <w:rsid w:val="4A610068"/>
    <w:rsid w:val="54D77779"/>
    <w:rsid w:val="780608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D99B8"/>
  <w15:chartTrackingRefBased/>
  <w15:docId w15:val="{C1EB2058-8C53-43C5-8D15-D927A3364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6"/>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4609A93"/>
    <w:pPr>
      <w:spacing w:before="120"/>
      <w:jc w:val="both"/>
    </w:pPr>
    <w:rPr>
      <w:rFonts w:ascii="Marine Light" w:hAnsi="Marine Light"/>
      <w:sz w:val="18"/>
      <w:szCs w:val="18"/>
    </w:rPr>
  </w:style>
  <w:style w:type="paragraph" w:styleId="Ttulo1">
    <w:name w:val="heading 1"/>
    <w:basedOn w:val="Normal"/>
    <w:next w:val="Normal"/>
    <w:link w:val="Ttulo1Car"/>
    <w:uiPriority w:val="9"/>
    <w:rsid w:val="04609A93"/>
    <w:pPr>
      <w:keepNext/>
      <w:keepLines/>
      <w:spacing w:before="480"/>
      <w:outlineLvl w:val="0"/>
    </w:pPr>
    <w:rPr>
      <w:rFonts w:ascii="Calibri" w:eastAsia="MS Gothic" w:hAnsi="Calibri" w:cs="Times New Roman"/>
      <w:b/>
      <w:bCs/>
      <w:color w:val="345A8A"/>
      <w:sz w:val="32"/>
      <w:szCs w:val="32"/>
    </w:rPr>
  </w:style>
  <w:style w:type="paragraph" w:styleId="Ttulo2">
    <w:name w:val="heading 2"/>
    <w:basedOn w:val="Normal"/>
    <w:next w:val="Normal"/>
    <w:link w:val="Ttulo2Car"/>
    <w:uiPriority w:val="9"/>
    <w:unhideWhenUsed/>
    <w:qFormat/>
    <w:rsid w:val="04609A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4609A93"/>
    <w:pPr>
      <w:keepNext/>
      <w:keepLines/>
      <w:spacing w:before="40"/>
      <w:outlineLvl w:val="2"/>
    </w:pPr>
    <w:rPr>
      <w:rFonts w:asciiTheme="majorHAnsi" w:eastAsiaTheme="majorEastAsia" w:hAnsiTheme="majorHAnsi" w:cstheme="majorBidi"/>
      <w:color w:val="1F3763"/>
      <w:sz w:val="24"/>
      <w:szCs w:val="24"/>
    </w:rPr>
  </w:style>
  <w:style w:type="paragraph" w:styleId="Ttulo4">
    <w:name w:val="heading 4"/>
    <w:basedOn w:val="Normal"/>
    <w:next w:val="Normal"/>
    <w:link w:val="Ttulo4Car"/>
    <w:uiPriority w:val="9"/>
    <w:semiHidden/>
    <w:unhideWhenUsed/>
    <w:qFormat/>
    <w:rsid w:val="04609A93"/>
    <w:pPr>
      <w:keepNext/>
      <w:keepLines/>
      <w:spacing w:before="40" w:line="276" w:lineRule="auto"/>
      <w:outlineLvl w:val="3"/>
    </w:pPr>
    <w:rPr>
      <w:rFonts w:asciiTheme="majorHAnsi" w:eastAsiaTheme="majorEastAsia" w:hAnsiTheme="majorHAnsi" w:cstheme="majorBidi"/>
      <w:i/>
      <w:iCs/>
      <w:color w:val="2F5496" w:themeColor="accent1" w:themeShade="BF"/>
      <w:sz w:val="22"/>
      <w:szCs w:val="22"/>
    </w:rPr>
  </w:style>
  <w:style w:type="paragraph" w:styleId="Ttulo5">
    <w:name w:val="heading 5"/>
    <w:basedOn w:val="Normal"/>
    <w:next w:val="Normal"/>
    <w:link w:val="Ttulo5Car"/>
    <w:uiPriority w:val="9"/>
    <w:unhideWhenUsed/>
    <w:qFormat/>
    <w:rsid w:val="04609A93"/>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4609A93"/>
    <w:pPr>
      <w:keepNext/>
      <w:keepLines/>
      <w:spacing w:before="40"/>
      <w:outlineLvl w:val="5"/>
    </w:pPr>
    <w:rPr>
      <w:rFonts w:asciiTheme="majorHAnsi" w:eastAsiaTheme="majorEastAsia" w:hAnsiTheme="majorHAnsi" w:cstheme="majorBidi"/>
      <w:color w:val="1F3763"/>
    </w:rPr>
  </w:style>
  <w:style w:type="paragraph" w:styleId="Ttulo7">
    <w:name w:val="heading 7"/>
    <w:basedOn w:val="Normal"/>
    <w:next w:val="Normal"/>
    <w:link w:val="Ttulo7Car"/>
    <w:uiPriority w:val="9"/>
    <w:unhideWhenUsed/>
    <w:qFormat/>
    <w:rsid w:val="04609A93"/>
    <w:pPr>
      <w:keepNext/>
      <w:keepLines/>
      <w:spacing w:before="40"/>
      <w:outlineLvl w:val="6"/>
    </w:pPr>
    <w:rPr>
      <w:rFonts w:asciiTheme="majorHAnsi" w:eastAsiaTheme="majorEastAsia" w:hAnsiTheme="majorHAnsi" w:cstheme="majorBidi"/>
      <w:i/>
      <w:iCs/>
      <w:color w:val="1F3763"/>
    </w:rPr>
  </w:style>
  <w:style w:type="paragraph" w:styleId="Ttulo8">
    <w:name w:val="heading 8"/>
    <w:basedOn w:val="Normal"/>
    <w:next w:val="Normal"/>
    <w:link w:val="Ttulo8Car"/>
    <w:uiPriority w:val="9"/>
    <w:unhideWhenUsed/>
    <w:qFormat/>
    <w:rsid w:val="04609A93"/>
    <w:pPr>
      <w:keepNext/>
      <w:keepLines/>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04609A93"/>
    <w:pPr>
      <w:keepNext/>
      <w:keepLines/>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4609A93"/>
    <w:rPr>
      <w:rFonts w:ascii="Calibri" w:eastAsia="MS Gothic" w:hAnsi="Calibri" w:cs="Times New Roman"/>
      <w:b/>
      <w:bCs/>
      <w:noProof w:val="0"/>
      <w:color w:val="345A8A"/>
      <w:sz w:val="32"/>
      <w:szCs w:val="32"/>
      <w:lang w:val="es-MX"/>
    </w:rPr>
  </w:style>
  <w:style w:type="character" w:customStyle="1" w:styleId="Ttulo4Car">
    <w:name w:val="Título 4 Car"/>
    <w:basedOn w:val="Fuentedeprrafopredeter"/>
    <w:link w:val="Ttulo4"/>
    <w:uiPriority w:val="9"/>
    <w:semiHidden/>
    <w:rsid w:val="04609A93"/>
    <w:rPr>
      <w:rFonts w:asciiTheme="majorHAnsi" w:eastAsiaTheme="majorEastAsia" w:hAnsiTheme="majorHAnsi" w:cstheme="majorBidi"/>
      <w:i/>
      <w:iCs/>
      <w:noProof w:val="0"/>
      <w:color w:val="2F5496" w:themeColor="accent1" w:themeShade="BF"/>
      <w:sz w:val="22"/>
      <w:szCs w:val="22"/>
      <w:lang w:val="es-MX"/>
    </w:rPr>
  </w:style>
  <w:style w:type="paragraph" w:styleId="Encabezado">
    <w:name w:val="header"/>
    <w:basedOn w:val="Normal"/>
    <w:link w:val="EncabezadoCar"/>
    <w:uiPriority w:val="99"/>
    <w:unhideWhenUsed/>
    <w:rsid w:val="04609A93"/>
    <w:pPr>
      <w:tabs>
        <w:tab w:val="center" w:pos="4419"/>
        <w:tab w:val="right" w:pos="8838"/>
      </w:tabs>
    </w:pPr>
  </w:style>
  <w:style w:type="character" w:customStyle="1" w:styleId="EncabezadoCar">
    <w:name w:val="Encabezado Car"/>
    <w:basedOn w:val="Fuentedeprrafopredeter"/>
    <w:link w:val="Encabezado"/>
    <w:uiPriority w:val="99"/>
    <w:rsid w:val="04609A93"/>
    <w:rPr>
      <w:noProof w:val="0"/>
      <w:lang w:val="es-MX"/>
    </w:rPr>
  </w:style>
  <w:style w:type="paragraph" w:styleId="Piedepgina">
    <w:name w:val="footer"/>
    <w:basedOn w:val="Normal"/>
    <w:link w:val="PiedepginaCar"/>
    <w:uiPriority w:val="99"/>
    <w:unhideWhenUsed/>
    <w:rsid w:val="04609A93"/>
    <w:pPr>
      <w:tabs>
        <w:tab w:val="center" w:pos="4419"/>
        <w:tab w:val="right" w:pos="8838"/>
      </w:tabs>
    </w:pPr>
  </w:style>
  <w:style w:type="character" w:customStyle="1" w:styleId="PiedepginaCar">
    <w:name w:val="Pie de página Car"/>
    <w:basedOn w:val="Fuentedeprrafopredeter"/>
    <w:link w:val="Piedepgina"/>
    <w:uiPriority w:val="99"/>
    <w:rsid w:val="04609A93"/>
    <w:rPr>
      <w:noProof w:val="0"/>
      <w:lang w:val="es-MX"/>
    </w:rPr>
  </w:style>
  <w:style w:type="paragraph" w:styleId="Textodeglobo">
    <w:name w:val="Balloon Text"/>
    <w:basedOn w:val="Normal"/>
    <w:link w:val="TextodegloboCar"/>
    <w:uiPriority w:val="1"/>
    <w:semiHidden/>
    <w:unhideWhenUsed/>
    <w:rsid w:val="04609A93"/>
    <w:rPr>
      <w:rFonts w:ascii="Times New Roman" w:hAnsi="Times New Roman" w:cs="Times New Roman"/>
    </w:rPr>
  </w:style>
  <w:style w:type="character" w:customStyle="1" w:styleId="TextodegloboCar">
    <w:name w:val="Texto de globo Car"/>
    <w:basedOn w:val="Fuentedeprrafopredeter"/>
    <w:link w:val="Textodeglobo"/>
    <w:uiPriority w:val="99"/>
    <w:semiHidden/>
    <w:rsid w:val="04609A93"/>
    <w:rPr>
      <w:rFonts w:ascii="Times New Roman" w:eastAsiaTheme="minorEastAsia" w:hAnsi="Times New Roman" w:cs="Times New Roman"/>
      <w:noProof w:val="0"/>
      <w:sz w:val="18"/>
      <w:szCs w:val="18"/>
      <w:lang w:val="es-MX"/>
    </w:rPr>
  </w:style>
  <w:style w:type="paragraph" w:customStyle="1" w:styleId="Ttuloprincipal">
    <w:name w:val="Título principal"/>
    <w:basedOn w:val="Normal"/>
    <w:uiPriority w:val="1"/>
    <w:qFormat/>
    <w:rsid w:val="04609A93"/>
    <w:pPr>
      <w:spacing w:before="360" w:after="120"/>
      <w:contextualSpacing/>
      <w:jc w:val="center"/>
    </w:pPr>
    <w:rPr>
      <w:rFonts w:ascii="Times New Roman" w:hAnsi="Times New Roman" w:cs="Times New Roman"/>
      <w:b/>
      <w:bCs/>
      <w:sz w:val="28"/>
      <w:szCs w:val="28"/>
      <w:lang w:val="es-ES"/>
    </w:rPr>
  </w:style>
  <w:style w:type="paragraph" w:customStyle="1" w:styleId="Ttuloalterno">
    <w:name w:val="Título alterno"/>
    <w:basedOn w:val="Normal"/>
    <w:uiPriority w:val="1"/>
    <w:rsid w:val="04609A93"/>
    <w:pPr>
      <w:spacing w:after="360" w:line="276" w:lineRule="auto"/>
      <w:contextualSpacing/>
    </w:pPr>
    <w:rPr>
      <w:rFonts w:ascii="Lato" w:hAnsi="Lato" w:cs="Noto Serif ExtraCondensed"/>
      <w:color w:val="002060"/>
      <w:sz w:val="21"/>
      <w:szCs w:val="21"/>
      <w:lang w:val="en-US"/>
    </w:rPr>
  </w:style>
  <w:style w:type="paragraph" w:customStyle="1" w:styleId="Autores">
    <w:name w:val="Autores"/>
    <w:basedOn w:val="Ttuloalterno"/>
    <w:uiPriority w:val="1"/>
    <w:qFormat/>
    <w:rsid w:val="04609A93"/>
    <w:pPr>
      <w:spacing w:before="480" w:after="0"/>
      <w:jc w:val="left"/>
    </w:pPr>
    <w:rPr>
      <w:rFonts w:cs="Noto Serif"/>
      <w:color w:val="000000" w:themeColor="text1"/>
      <w:sz w:val="16"/>
      <w:szCs w:val="16"/>
    </w:rPr>
  </w:style>
  <w:style w:type="paragraph" w:customStyle="1" w:styleId="Subtitulo1">
    <w:name w:val="Subtitulo 1"/>
    <w:basedOn w:val="Afiliacin"/>
    <w:autoRedefine/>
    <w:qFormat/>
    <w:rsid w:val="00665131"/>
    <w:pPr>
      <w:spacing w:before="400" w:after="200"/>
      <w:contextualSpacing/>
      <w:jc w:val="both"/>
    </w:pPr>
    <w:rPr>
      <w:rFonts w:ascii="Times New Roman" w:eastAsiaTheme="minorEastAsia" w:hAnsi="Times New Roman" w:cstheme="minorBidi"/>
      <w:b/>
      <w:bCs/>
      <w:noProof/>
      <w:color w:val="auto"/>
      <w:kern w:val="2"/>
      <w:sz w:val="28"/>
      <w:szCs w:val="22"/>
      <w:shd w:val="clear" w:color="auto" w:fill="auto"/>
      <w:lang w:eastAsia="en-US"/>
      <w14:ligatures w14:val="standardContextual"/>
    </w:rPr>
  </w:style>
  <w:style w:type="paragraph" w:customStyle="1" w:styleId="Afiliacin">
    <w:name w:val="Afiliación"/>
    <w:qFormat/>
    <w:rsid w:val="00B17FA6"/>
    <w:rPr>
      <w:rFonts w:ascii="Lato" w:eastAsia="Times New Roman" w:hAnsi="Lato" w:cs="Noto Serif SemiCondensed Light"/>
      <w:color w:val="808080"/>
      <w:sz w:val="14"/>
      <w:szCs w:val="14"/>
      <w:shd w:val="clear" w:color="auto" w:fill="FFFFFF"/>
      <w:lang w:eastAsia="es-ES_tradnl"/>
    </w:rPr>
  </w:style>
  <w:style w:type="paragraph" w:customStyle="1" w:styleId="resumenabstract">
    <w:name w:val="resumen/abstract"/>
    <w:basedOn w:val="Normal"/>
    <w:link w:val="resumenabstractCar"/>
    <w:uiPriority w:val="1"/>
    <w:rsid w:val="04609A93"/>
    <w:pPr>
      <w:widowControl w:val="0"/>
      <w:spacing w:after="120" w:line="300" w:lineRule="auto"/>
      <w:ind w:left="426"/>
    </w:pPr>
    <w:rPr>
      <w:rFonts w:ascii="Noto Serif Light" w:eastAsia="MS Mincho" w:hAnsi="Noto Serif Light" w:cs="Noto Serif Light"/>
      <w:color w:val="000000" w:themeColor="text1"/>
      <w:sz w:val="15"/>
      <w:szCs w:val="15"/>
      <w:lang w:eastAsia="es-ES"/>
    </w:rPr>
  </w:style>
  <w:style w:type="character" w:customStyle="1" w:styleId="resumenabstractCar">
    <w:name w:val="resumen/abstract Car"/>
    <w:basedOn w:val="Fuentedeprrafopredeter"/>
    <w:link w:val="resumenabstract"/>
    <w:uiPriority w:val="1"/>
    <w:rsid w:val="04609A93"/>
    <w:rPr>
      <w:rFonts w:ascii="Noto Serif Light" w:eastAsia="MS Mincho" w:hAnsi="Noto Serif Light" w:cs="Noto Serif Light"/>
      <w:noProof w:val="0"/>
      <w:color w:val="000000" w:themeColor="text1"/>
      <w:sz w:val="15"/>
      <w:szCs w:val="15"/>
      <w:lang w:val="es-MX" w:eastAsia="es-ES"/>
    </w:rPr>
  </w:style>
  <w:style w:type="table" w:styleId="Tablanormal4">
    <w:name w:val="Plain Table 4"/>
    <w:basedOn w:val="Tablanormal"/>
    <w:uiPriority w:val="44"/>
    <w:rsid w:val="00713F11"/>
    <w:rPr>
      <w:rFonts w:ascii="Cambria" w:eastAsia="MS Mincho" w:hAnsi="Cambria" w:cs="Times New Roman"/>
      <w:sz w:val="20"/>
      <w:szCs w:val="20"/>
      <w:lang w:eastAsia="es-ES_trad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aclara-nfasis3">
    <w:name w:val="Light List Accent 3"/>
    <w:basedOn w:val="Tablanormal"/>
    <w:uiPriority w:val="66"/>
    <w:rsid w:val="00713F11"/>
    <w:rPr>
      <w:rFonts w:ascii="Cambria" w:eastAsia="MS Mincho" w:hAnsi="Cambria" w:cs="Times New Roman"/>
      <w:sz w:val="20"/>
      <w:szCs w:val="20"/>
      <w:lang w:eastAsia="es-ES_tradn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NormalWeb">
    <w:name w:val="Normal (Web)"/>
    <w:basedOn w:val="Normal"/>
    <w:uiPriority w:val="99"/>
    <w:unhideWhenUsed/>
    <w:rsid w:val="04609A93"/>
    <w:pPr>
      <w:spacing w:beforeAutospacing="1" w:afterAutospacing="1"/>
    </w:pPr>
    <w:rPr>
      <w:rFonts w:ascii="Times" w:eastAsia="MS Mincho" w:hAnsi="Times" w:cs="Times New Roman"/>
      <w:sz w:val="20"/>
      <w:szCs w:val="20"/>
      <w:lang w:val="es-ES" w:eastAsia="es-ES"/>
    </w:rPr>
  </w:style>
  <w:style w:type="paragraph" w:customStyle="1" w:styleId="textonormal">
    <w:name w:val="texto normal"/>
    <w:basedOn w:val="Normal"/>
    <w:uiPriority w:val="1"/>
    <w:rsid w:val="04609A93"/>
    <w:pPr>
      <w:spacing w:after="240" w:line="312" w:lineRule="auto"/>
    </w:pPr>
    <w:rPr>
      <w:rFonts w:ascii="Museo Slab 300" w:eastAsia="MS Mincho" w:hAnsi="Museo Slab 300" w:cs="Times New Roman"/>
      <w:sz w:val="17"/>
      <w:szCs w:val="17"/>
      <w:lang w:val="es-ES" w:eastAsia="es-ES"/>
    </w:rPr>
  </w:style>
  <w:style w:type="character" w:styleId="Hipervnculo">
    <w:name w:val="Hyperlink"/>
    <w:uiPriority w:val="99"/>
    <w:unhideWhenUsed/>
    <w:rsid w:val="00713F11"/>
    <w:rPr>
      <w:color w:val="0000FF"/>
      <w:u w:val="single"/>
    </w:rPr>
  </w:style>
  <w:style w:type="table" w:styleId="Tablaconcuadrcula">
    <w:name w:val="Table Grid"/>
    <w:basedOn w:val="Tablanormal"/>
    <w:uiPriority w:val="59"/>
    <w:rsid w:val="00713F11"/>
    <w:rPr>
      <w:rFonts w:ascii="Cambria" w:eastAsia="Cambria" w:hAnsi="Cambria"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numeracion">
    <w:name w:val="pie/numeracion"/>
    <w:basedOn w:val="Normal"/>
    <w:uiPriority w:val="1"/>
    <w:rsid w:val="04609A93"/>
    <w:pPr>
      <w:jc w:val="center"/>
    </w:pPr>
    <w:rPr>
      <w:rFonts w:ascii="Avenir Light" w:eastAsia="MS Mincho" w:hAnsi="Avenir Light" w:cs="Times New Roman"/>
      <w:color w:val="808080" w:themeColor="background1" w:themeShade="80"/>
      <w:lang w:val="es-ES" w:eastAsia="es-ES"/>
    </w:rPr>
  </w:style>
  <w:style w:type="character" w:styleId="Hipervnculovisitado">
    <w:name w:val="FollowedHyperlink"/>
    <w:uiPriority w:val="99"/>
    <w:semiHidden/>
    <w:unhideWhenUsed/>
    <w:rsid w:val="00713F11"/>
    <w:rPr>
      <w:color w:val="800080"/>
      <w:u w:val="single"/>
    </w:rPr>
  </w:style>
  <w:style w:type="paragraph" w:styleId="Textonotapie">
    <w:name w:val="footnote text"/>
    <w:basedOn w:val="Normal"/>
    <w:link w:val="TextonotapieCar"/>
    <w:uiPriority w:val="99"/>
    <w:unhideWhenUsed/>
    <w:rsid w:val="04609A93"/>
    <w:rPr>
      <w:rFonts w:ascii="Cambria" w:eastAsia="MS Mincho" w:hAnsi="Cambria" w:cs="Times New Roman"/>
      <w:lang w:val="es-ES" w:eastAsia="es-ES"/>
    </w:rPr>
  </w:style>
  <w:style w:type="character" w:customStyle="1" w:styleId="TextonotapieCar">
    <w:name w:val="Texto nota pie Car"/>
    <w:basedOn w:val="Fuentedeprrafopredeter"/>
    <w:link w:val="Textonotapie"/>
    <w:uiPriority w:val="99"/>
    <w:rsid w:val="04609A93"/>
    <w:rPr>
      <w:rFonts w:ascii="Cambria" w:eastAsia="MS Mincho" w:hAnsi="Cambria" w:cs="Times New Roman"/>
      <w:noProof w:val="0"/>
      <w:lang w:val="es-ES" w:eastAsia="es-ES"/>
    </w:rPr>
  </w:style>
  <w:style w:type="character" w:styleId="Refdenotaalpie">
    <w:name w:val="footnote reference"/>
    <w:uiPriority w:val="99"/>
    <w:unhideWhenUsed/>
    <w:rsid w:val="00713F11"/>
    <w:rPr>
      <w:vertAlign w:val="superscript"/>
    </w:rPr>
  </w:style>
  <w:style w:type="character" w:styleId="Refdecomentario">
    <w:name w:val="annotation reference"/>
    <w:uiPriority w:val="99"/>
    <w:semiHidden/>
    <w:unhideWhenUsed/>
    <w:rsid w:val="00713F11"/>
    <w:rPr>
      <w:sz w:val="18"/>
      <w:szCs w:val="18"/>
    </w:rPr>
  </w:style>
  <w:style w:type="paragraph" w:styleId="Textocomentario">
    <w:name w:val="annotation text"/>
    <w:basedOn w:val="Normal"/>
    <w:link w:val="TextocomentarioCar"/>
    <w:uiPriority w:val="99"/>
    <w:semiHidden/>
    <w:unhideWhenUsed/>
    <w:rsid w:val="04609A93"/>
    <w:rPr>
      <w:rFonts w:ascii="Cambria" w:eastAsia="MS Mincho" w:hAnsi="Cambria" w:cs="Times New Roman"/>
      <w:lang w:val="es-ES" w:eastAsia="es-ES"/>
    </w:rPr>
  </w:style>
  <w:style w:type="character" w:customStyle="1" w:styleId="TextocomentarioCar">
    <w:name w:val="Texto comentario Car"/>
    <w:basedOn w:val="Fuentedeprrafopredeter"/>
    <w:link w:val="Textocomentario"/>
    <w:uiPriority w:val="99"/>
    <w:semiHidden/>
    <w:rsid w:val="04609A93"/>
    <w:rPr>
      <w:rFonts w:ascii="Cambria" w:eastAsia="MS Mincho" w:hAnsi="Cambria" w:cs="Times New Roman"/>
      <w:noProof w:val="0"/>
      <w:lang w:val="es-ES" w:eastAsia="es-ES"/>
    </w:rPr>
  </w:style>
  <w:style w:type="paragraph" w:styleId="Asuntodelcomentario">
    <w:name w:val="annotation subject"/>
    <w:basedOn w:val="Textocomentario"/>
    <w:next w:val="Textocomentario"/>
    <w:link w:val="AsuntodelcomentarioCar"/>
    <w:uiPriority w:val="99"/>
    <w:semiHidden/>
    <w:unhideWhenUsed/>
    <w:rsid w:val="04609A93"/>
    <w:rPr>
      <w:b/>
      <w:bCs/>
      <w:sz w:val="20"/>
      <w:szCs w:val="20"/>
    </w:rPr>
  </w:style>
  <w:style w:type="character" w:customStyle="1" w:styleId="AsuntodelcomentarioCar">
    <w:name w:val="Asunto del comentario Car"/>
    <w:basedOn w:val="TextocomentarioCar"/>
    <w:link w:val="Asuntodelcomentario"/>
    <w:uiPriority w:val="99"/>
    <w:semiHidden/>
    <w:rsid w:val="04609A93"/>
    <w:rPr>
      <w:rFonts w:ascii="Cambria" w:eastAsia="MS Mincho" w:hAnsi="Cambria" w:cs="Times New Roman"/>
      <w:b/>
      <w:bCs/>
      <w:noProof w:val="0"/>
      <w:sz w:val="20"/>
      <w:szCs w:val="20"/>
      <w:lang w:val="es-ES" w:eastAsia="es-ES"/>
    </w:rPr>
  </w:style>
  <w:style w:type="paragraph" w:customStyle="1" w:styleId="Listamedia2-nfasis21">
    <w:name w:val="Lista media 2 - Énfasis 21"/>
    <w:hidden/>
    <w:uiPriority w:val="99"/>
    <w:semiHidden/>
    <w:rsid w:val="00713F11"/>
    <w:rPr>
      <w:rFonts w:ascii="Cambria" w:eastAsia="MS Mincho" w:hAnsi="Cambria" w:cs="Times New Roman"/>
      <w:lang w:val="es-ES_tradnl" w:eastAsia="es-ES"/>
    </w:rPr>
  </w:style>
  <w:style w:type="character" w:styleId="Nmerodepgina">
    <w:name w:val="page number"/>
    <w:basedOn w:val="Fuentedeprrafopredeter"/>
    <w:unhideWhenUsed/>
    <w:rsid w:val="00713F11"/>
  </w:style>
  <w:style w:type="paragraph" w:customStyle="1" w:styleId="Subttulo2">
    <w:name w:val="Subtítulo 2"/>
    <w:basedOn w:val="Normal"/>
    <w:uiPriority w:val="1"/>
    <w:qFormat/>
    <w:rsid w:val="04609A93"/>
    <w:pPr>
      <w:widowControl w:val="0"/>
      <w:spacing w:line="480" w:lineRule="auto"/>
      <w:contextualSpacing/>
    </w:pPr>
    <w:rPr>
      <w:rFonts w:ascii="Times New Roman" w:eastAsia="MS Mincho" w:hAnsi="Times New Roman" w:cs="Times New Roman"/>
      <w:sz w:val="22"/>
      <w:szCs w:val="22"/>
      <w:lang w:eastAsia="es-ES"/>
    </w:rPr>
  </w:style>
  <w:style w:type="paragraph" w:customStyle="1" w:styleId="referencias">
    <w:name w:val="referencias"/>
    <w:basedOn w:val="Normal"/>
    <w:uiPriority w:val="1"/>
    <w:qFormat/>
    <w:rsid w:val="04609A93"/>
    <w:pPr>
      <w:spacing w:after="180"/>
      <w:ind w:left="567" w:right="369"/>
      <w:jc w:val="left"/>
    </w:pPr>
    <w:rPr>
      <w:rFonts w:ascii="Arial" w:eastAsia="MS Mincho" w:hAnsi="Arial" w:cs="Arial"/>
      <w:color w:val="171717" w:themeColor="background2" w:themeShade="1A"/>
      <w:sz w:val="16"/>
      <w:szCs w:val="16"/>
      <w:lang w:val="es-ES" w:eastAsia="es-ES"/>
    </w:rPr>
  </w:style>
  <w:style w:type="character" w:styleId="Nmerodelnea">
    <w:name w:val="line number"/>
    <w:basedOn w:val="Fuentedeprrafopredeter"/>
    <w:uiPriority w:val="99"/>
    <w:semiHidden/>
    <w:unhideWhenUsed/>
    <w:rsid w:val="00713F11"/>
  </w:style>
  <w:style w:type="character" w:customStyle="1" w:styleId="Mencinsinresolver1">
    <w:name w:val="Mención sin resolver1"/>
    <w:uiPriority w:val="99"/>
    <w:semiHidden/>
    <w:unhideWhenUsed/>
    <w:rsid w:val="00713F11"/>
    <w:rPr>
      <w:color w:val="605E5C"/>
      <w:shd w:val="clear" w:color="auto" w:fill="E1DFDD"/>
    </w:rPr>
  </w:style>
  <w:style w:type="paragraph" w:customStyle="1" w:styleId="ttulotabla">
    <w:name w:val="título tabla"/>
    <w:basedOn w:val="Ttuloalterno"/>
    <w:uiPriority w:val="1"/>
    <w:qFormat/>
    <w:rsid w:val="04609A93"/>
    <w:pPr>
      <w:widowControl w:val="0"/>
      <w:spacing w:before="0" w:after="240"/>
    </w:pPr>
    <w:rPr>
      <w:rFonts w:ascii="Korolev Light" w:eastAsia="MS Mincho" w:hAnsi="Korolev Light" w:cs="Times New Roman"/>
      <w:i/>
      <w:iCs/>
      <w:color w:val="auto"/>
      <w:sz w:val="18"/>
      <w:szCs w:val="18"/>
      <w:lang w:val="es-ES" w:eastAsia="es-ES"/>
    </w:rPr>
  </w:style>
  <w:style w:type="paragraph" w:customStyle="1" w:styleId="pietablafigura">
    <w:name w:val="pie tabla/figura"/>
    <w:basedOn w:val="Normal"/>
    <w:uiPriority w:val="1"/>
    <w:qFormat/>
    <w:rsid w:val="04609A93"/>
    <w:pPr>
      <w:spacing w:before="240"/>
      <w:contextualSpacing/>
      <w:jc w:val="center"/>
    </w:pPr>
    <w:rPr>
      <w:rFonts w:ascii="Lato" w:eastAsia="Times New Roman" w:hAnsi="Lato" w:cs="Noto Serif Light"/>
      <w:i/>
      <w:iCs/>
      <w:color w:val="808080" w:themeColor="background1" w:themeShade="80"/>
      <w:sz w:val="14"/>
      <w:szCs w:val="14"/>
      <w:lang w:eastAsia="es-ES"/>
    </w:rPr>
  </w:style>
  <w:style w:type="paragraph" w:customStyle="1" w:styleId="interiortabla">
    <w:name w:val="interior tabla"/>
    <w:basedOn w:val="Normal"/>
    <w:uiPriority w:val="1"/>
    <w:qFormat/>
    <w:rsid w:val="04609A93"/>
    <w:pPr>
      <w:spacing w:line="360" w:lineRule="auto"/>
      <w:ind w:right="369"/>
    </w:pPr>
    <w:rPr>
      <w:rFonts w:eastAsia="Cambria" w:cs="Noto Serif Light"/>
      <w:sz w:val="14"/>
      <w:szCs w:val="14"/>
    </w:rPr>
  </w:style>
  <w:style w:type="paragraph" w:customStyle="1" w:styleId="Subttulo3">
    <w:name w:val="Subtítulo 3"/>
    <w:basedOn w:val="Subttulo2"/>
    <w:uiPriority w:val="1"/>
    <w:rsid w:val="04609A93"/>
    <w:rPr>
      <w:rFonts w:ascii="Museo Slab 300" w:hAnsi="Museo Slab 300"/>
      <w:sz w:val="20"/>
      <w:szCs w:val="20"/>
    </w:rPr>
  </w:style>
  <w:style w:type="paragraph" w:customStyle="1" w:styleId="PabrasClavetexto">
    <w:name w:val="Pabras Clave/texto"/>
    <w:basedOn w:val="resumenabstract"/>
    <w:link w:val="PabrasClavetextoCar"/>
    <w:uiPriority w:val="1"/>
    <w:qFormat/>
    <w:rsid w:val="04609A93"/>
    <w:pPr>
      <w:ind w:left="0"/>
    </w:pPr>
    <w:rPr>
      <w:rFonts w:ascii="Marine Light" w:eastAsiaTheme="minorEastAsia" w:hAnsi="Marine Light"/>
      <w:color w:val="7F7F7F" w:themeColor="text1" w:themeTint="80"/>
      <w:sz w:val="18"/>
      <w:szCs w:val="18"/>
      <w:lang w:val="es-ES" w:eastAsia="en-US"/>
    </w:rPr>
  </w:style>
  <w:style w:type="character" w:customStyle="1" w:styleId="PabrasClavetextoCar">
    <w:name w:val="Pabras Clave/texto Car"/>
    <w:basedOn w:val="resumenabstractCar"/>
    <w:link w:val="PabrasClavetexto"/>
    <w:uiPriority w:val="1"/>
    <w:rsid w:val="04609A93"/>
    <w:rPr>
      <w:rFonts w:ascii="Marine Light" w:eastAsia="MS Mincho" w:hAnsi="Marine Light" w:cs="Noto Serif Light"/>
      <w:noProof w:val="0"/>
      <w:color w:val="7F7F7F" w:themeColor="text1" w:themeTint="80"/>
      <w:sz w:val="18"/>
      <w:szCs w:val="18"/>
      <w:lang w:val="es-ES" w:eastAsia="es-ES"/>
    </w:rPr>
  </w:style>
  <w:style w:type="paragraph" w:customStyle="1" w:styleId="Palabrasclavekeywords">
    <w:name w:val="Palabras clave/keywords"/>
    <w:basedOn w:val="resumenabstract"/>
    <w:link w:val="PalabrasclavekeywordsCar"/>
    <w:uiPriority w:val="1"/>
    <w:rsid w:val="04609A93"/>
    <w:rPr>
      <w:rFonts w:ascii="Noto Serif SemiCondensed" w:hAnsi="Noto Serif SemiCondensed" w:cs="Noto Serif SemiCondensed"/>
      <w:b/>
      <w:bCs/>
      <w:color w:val="002060"/>
    </w:rPr>
  </w:style>
  <w:style w:type="character" w:customStyle="1" w:styleId="PalabrasclavekeywordsCar">
    <w:name w:val="Palabras clave/keywords Car"/>
    <w:basedOn w:val="resumenabstractCar"/>
    <w:link w:val="Palabrasclavekeywords"/>
    <w:uiPriority w:val="1"/>
    <w:rsid w:val="04609A93"/>
    <w:rPr>
      <w:rFonts w:ascii="Noto Serif SemiCondensed" w:eastAsia="MS Mincho" w:hAnsi="Noto Serif SemiCondensed" w:cs="Noto Serif SemiCondensed"/>
      <w:b/>
      <w:bCs/>
      <w:noProof w:val="0"/>
      <w:color w:val="002060"/>
      <w:sz w:val="16"/>
      <w:szCs w:val="16"/>
      <w:lang w:val="es-MX" w:eastAsia="es-ES"/>
    </w:rPr>
  </w:style>
  <w:style w:type="paragraph" w:customStyle="1" w:styleId="notaalpietexto">
    <w:name w:val="nota al pie (texto)"/>
    <w:basedOn w:val="Normal"/>
    <w:link w:val="notaalpietextoCar"/>
    <w:uiPriority w:val="1"/>
    <w:qFormat/>
    <w:rsid w:val="04609A93"/>
    <w:rPr>
      <w:rFonts w:ascii="Lato" w:hAnsi="Lato" w:cs="Noto Serif Light"/>
      <w:sz w:val="13"/>
      <w:szCs w:val="13"/>
      <w:lang w:val="es-ES"/>
    </w:rPr>
  </w:style>
  <w:style w:type="character" w:customStyle="1" w:styleId="notaalpietextoCar">
    <w:name w:val="nota al pie (texto) Car"/>
    <w:basedOn w:val="Fuentedeprrafopredeter"/>
    <w:link w:val="notaalpietexto"/>
    <w:uiPriority w:val="1"/>
    <w:rsid w:val="04609A93"/>
    <w:rPr>
      <w:rFonts w:ascii="Lato" w:eastAsiaTheme="minorEastAsia" w:hAnsi="Lato" w:cs="Noto Serif Light"/>
      <w:noProof w:val="0"/>
      <w:sz w:val="13"/>
      <w:szCs w:val="13"/>
      <w:lang w:val="es-ES"/>
    </w:rPr>
  </w:style>
  <w:style w:type="paragraph" w:customStyle="1" w:styleId="Fechas">
    <w:name w:val="Fechas"/>
    <w:basedOn w:val="Normal"/>
    <w:uiPriority w:val="1"/>
    <w:rsid w:val="04609A93"/>
    <w:pPr>
      <w:jc w:val="center"/>
    </w:pPr>
    <w:rPr>
      <w:rFonts w:ascii="Noto Serif Light" w:hAnsi="Noto Serif Light" w:cs="Noto Serif Light"/>
      <w:color w:val="262626" w:themeColor="text1" w:themeTint="D9"/>
      <w:sz w:val="15"/>
      <w:szCs w:val="15"/>
      <w:lang w:val="es-ES"/>
    </w:rPr>
  </w:style>
  <w:style w:type="paragraph" w:customStyle="1" w:styleId="textonormal2">
    <w:name w:val="texto normal 2"/>
    <w:basedOn w:val="textonormal"/>
    <w:uiPriority w:val="1"/>
    <w:rsid w:val="04609A93"/>
    <w:pPr>
      <w:ind w:firstLine="567"/>
    </w:pPr>
  </w:style>
  <w:style w:type="paragraph" w:customStyle="1" w:styleId="1rafilatabla">
    <w:name w:val="1ra fila tabla"/>
    <w:basedOn w:val="Normal"/>
    <w:uiPriority w:val="1"/>
    <w:rsid w:val="04609A93"/>
    <w:pPr>
      <w:ind w:right="367"/>
    </w:pPr>
    <w:rPr>
      <w:rFonts w:ascii="Noto Serif SemiCondensed" w:eastAsia="Cambria" w:hAnsi="Noto Serif SemiCondensed" w:cs="Noto Serif SemiCondensed"/>
      <w:b/>
      <w:bCs/>
      <w:color w:val="FFFFFF" w:themeColor="background1"/>
    </w:rPr>
  </w:style>
  <w:style w:type="paragraph" w:customStyle="1" w:styleId="Comocitar">
    <w:name w:val="(Como citar)"/>
    <w:basedOn w:val="Normal"/>
    <w:uiPriority w:val="1"/>
    <w:rsid w:val="04609A93"/>
    <w:rPr>
      <w:rFonts w:ascii="Noto Serif" w:hAnsi="Noto Serif" w:cs="Noto Serif"/>
      <w:b/>
      <w:bCs/>
      <w:color w:val="00143C"/>
      <w:sz w:val="15"/>
      <w:szCs w:val="15"/>
      <w:lang w:val="es-ES"/>
    </w:rPr>
  </w:style>
  <w:style w:type="paragraph" w:customStyle="1" w:styleId="comocitartexto">
    <w:name w:val="como citar texto"/>
    <w:basedOn w:val="Normal"/>
    <w:uiPriority w:val="1"/>
    <w:rsid w:val="04609A93"/>
    <w:rPr>
      <w:rFonts w:ascii="Noto Serif Light" w:hAnsi="Noto Serif Light" w:cs="Noto Serif Light"/>
      <w:color w:val="00143C"/>
      <w:sz w:val="14"/>
      <w:szCs w:val="14"/>
      <w:lang w:val="es-ES"/>
    </w:rPr>
  </w:style>
  <w:style w:type="paragraph" w:customStyle="1" w:styleId="Subttulo4">
    <w:name w:val="Subtítulo 4"/>
    <w:basedOn w:val="Subttulo3"/>
    <w:uiPriority w:val="1"/>
    <w:rsid w:val="04609A93"/>
    <w:pPr>
      <w:spacing w:after="100"/>
    </w:pPr>
    <w:rPr>
      <w:color w:val="595959" w:themeColor="text1" w:themeTint="A6"/>
      <w:sz w:val="17"/>
      <w:szCs w:val="17"/>
    </w:rPr>
  </w:style>
  <w:style w:type="paragraph" w:customStyle="1" w:styleId="CUERPOPROTOCOLO">
    <w:name w:val="CUERPO PROTOCOLO"/>
    <w:basedOn w:val="Normal"/>
    <w:link w:val="CUERPOPROTOCOLOCar"/>
    <w:uiPriority w:val="1"/>
    <w:rsid w:val="04609A93"/>
    <w:pPr>
      <w:spacing w:after="240" w:line="360" w:lineRule="auto"/>
    </w:pPr>
    <w:rPr>
      <w:rFonts w:ascii="Arial" w:eastAsia="Arial Unicode MS" w:hAnsi="Arial" w:cs="Arial"/>
      <w:color w:val="000000" w:themeColor="text1"/>
      <w:lang w:eastAsia="es-MX"/>
    </w:rPr>
  </w:style>
  <w:style w:type="character" w:customStyle="1" w:styleId="CUERPOPROTOCOLOCar">
    <w:name w:val="CUERPO PROTOCOLO Car"/>
    <w:basedOn w:val="Fuentedeprrafopredeter"/>
    <w:link w:val="CUERPOPROTOCOLO"/>
    <w:uiPriority w:val="1"/>
    <w:rsid w:val="04609A93"/>
    <w:rPr>
      <w:rFonts w:ascii="Arial" w:eastAsia="Arial Unicode MS" w:hAnsi="Arial" w:cs="Arial"/>
      <w:noProof w:val="0"/>
      <w:color w:val="000000" w:themeColor="text1"/>
      <w:lang w:val="es-MX" w:eastAsia="es-MX"/>
    </w:rPr>
  </w:style>
  <w:style w:type="paragraph" w:customStyle="1" w:styleId="piedepgina0">
    <w:name w:val="pie de página"/>
    <w:basedOn w:val="Normal"/>
    <w:uiPriority w:val="1"/>
    <w:rsid w:val="04609A93"/>
    <w:pPr>
      <w:spacing w:line="160" w:lineRule="atLeast"/>
      <w:jc w:val="right"/>
    </w:pPr>
    <w:rPr>
      <w:rFonts w:ascii="Noto Serif" w:hAnsi="Noto Serif" w:cs="Noto Serif"/>
      <w:color w:val="808080" w:themeColor="background1" w:themeShade="80"/>
      <w:sz w:val="14"/>
      <w:szCs w:val="14"/>
      <w:lang w:val="es-ES"/>
    </w:rPr>
  </w:style>
  <w:style w:type="paragraph" w:customStyle="1" w:styleId="Default">
    <w:name w:val="Default"/>
    <w:rsid w:val="007B1874"/>
    <w:pPr>
      <w:autoSpaceDE w:val="0"/>
      <w:autoSpaceDN w:val="0"/>
      <w:adjustRightInd w:val="0"/>
    </w:pPr>
    <w:rPr>
      <w:rFonts w:ascii="Times New Roman" w:eastAsiaTheme="minorEastAsia" w:hAnsi="Times New Roman" w:cs="Times New Roman"/>
      <w:color w:val="000000"/>
      <w:lang w:eastAsia="es-MX"/>
    </w:rPr>
  </w:style>
  <w:style w:type="paragraph" w:styleId="Prrafodelista">
    <w:name w:val="List Paragraph"/>
    <w:basedOn w:val="Normal"/>
    <w:uiPriority w:val="34"/>
    <w:rsid w:val="04609A93"/>
    <w:pPr>
      <w:ind w:left="720"/>
      <w:contextualSpacing/>
    </w:pPr>
    <w:rPr>
      <w:rFonts w:ascii="Times New Roman" w:eastAsia="Times New Roman" w:hAnsi="Times New Roman" w:cs="Times New Roman"/>
      <w:lang w:eastAsia="es-ES"/>
    </w:rPr>
  </w:style>
  <w:style w:type="character" w:styleId="Textodelmarcadordeposicin">
    <w:name w:val="Placeholder Text"/>
    <w:uiPriority w:val="99"/>
    <w:semiHidden/>
    <w:rsid w:val="00173EBC"/>
    <w:rPr>
      <w:color w:val="808080"/>
    </w:rPr>
  </w:style>
  <w:style w:type="character" w:styleId="Textoennegrita">
    <w:name w:val="Strong"/>
    <w:rsid w:val="00173EBC"/>
    <w:rPr>
      <w:b/>
      <w:bCs/>
    </w:rPr>
  </w:style>
  <w:style w:type="character" w:customStyle="1" w:styleId="apple-converted-space">
    <w:name w:val="apple-converted-space"/>
    <w:basedOn w:val="Fuentedeprrafopredeter"/>
    <w:rsid w:val="00173EBC"/>
  </w:style>
  <w:style w:type="table" w:customStyle="1" w:styleId="Listaclara1">
    <w:name w:val="Lista clara1"/>
    <w:basedOn w:val="Tablanormal"/>
    <w:uiPriority w:val="61"/>
    <w:rsid w:val="00173EBC"/>
    <w:rPr>
      <w:rFonts w:ascii="Calibri" w:eastAsia="Times New Roman" w:hAnsi="Calibri"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scripcin1">
    <w:name w:val="Descripción1"/>
    <w:basedOn w:val="Normal"/>
    <w:next w:val="Normal"/>
    <w:uiPriority w:val="35"/>
    <w:unhideWhenUsed/>
    <w:rsid w:val="04609A93"/>
    <w:pPr>
      <w:spacing w:after="200"/>
    </w:pPr>
    <w:rPr>
      <w:rFonts w:ascii="Calibri" w:hAnsi="Calibri" w:cs="Times New Roman"/>
      <w:b/>
      <w:bCs/>
      <w:color w:val="4F81BD"/>
    </w:rPr>
  </w:style>
  <w:style w:type="character" w:customStyle="1" w:styleId="issuingorganization">
    <w:name w:val="issuing_organization"/>
    <w:basedOn w:val="Fuentedeprrafopredeter"/>
    <w:rsid w:val="00173EBC"/>
  </w:style>
  <w:style w:type="paragraph" w:customStyle="1" w:styleId="pa4">
    <w:name w:val="pa4"/>
    <w:basedOn w:val="Normal"/>
    <w:uiPriority w:val="1"/>
    <w:rsid w:val="04609A93"/>
    <w:pPr>
      <w:spacing w:beforeAutospacing="1" w:afterAutospacing="1"/>
    </w:pPr>
    <w:rPr>
      <w:rFonts w:ascii="Times New Roman" w:eastAsia="MS Mincho" w:hAnsi="Times New Roman" w:cs="Times New Roman"/>
      <w:sz w:val="20"/>
      <w:szCs w:val="20"/>
      <w:lang w:eastAsia="es-ES"/>
    </w:rPr>
  </w:style>
  <w:style w:type="character" w:styleId="nfasis">
    <w:name w:val="Emphasis"/>
    <w:uiPriority w:val="20"/>
    <w:rsid w:val="00173EBC"/>
    <w:rPr>
      <w:i/>
      <w:iCs/>
    </w:rPr>
  </w:style>
  <w:style w:type="paragraph" w:customStyle="1" w:styleId="-">
    <w:name w:val="摘要-关键词标题"/>
    <w:basedOn w:val="Normal"/>
    <w:uiPriority w:val="1"/>
    <w:rsid w:val="04609A93"/>
    <w:pPr>
      <w:widowControl w:val="0"/>
      <w:spacing w:line="284" w:lineRule="exact"/>
    </w:pPr>
    <w:rPr>
      <w:rFonts w:ascii="Palatino Linotype" w:eastAsia="SimSun" w:hAnsi="Palatino Linotype" w:cs="Times New Roman"/>
      <w:b/>
      <w:bCs/>
      <w:color w:val="D90000"/>
      <w:lang w:val="en-US" w:eastAsia="zh-CN"/>
    </w:rPr>
  </w:style>
  <w:style w:type="table" w:customStyle="1" w:styleId="Listaclara2">
    <w:name w:val="Lista clara2"/>
    <w:basedOn w:val="Tablanormal"/>
    <w:uiPriority w:val="61"/>
    <w:rsid w:val="00173EBC"/>
    <w:rPr>
      <w:rFonts w:ascii="Calibri" w:eastAsia="Times New Roman" w:hAnsi="Calibri"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encinsinresolver10">
    <w:name w:val="Mención sin resolver10"/>
    <w:basedOn w:val="Fuentedeprrafopredeter"/>
    <w:uiPriority w:val="99"/>
    <w:semiHidden/>
    <w:unhideWhenUsed/>
    <w:rsid w:val="00173EBC"/>
    <w:rPr>
      <w:color w:val="605E5C"/>
      <w:shd w:val="clear" w:color="auto" w:fill="E1DFDD"/>
    </w:rPr>
  </w:style>
  <w:style w:type="paragraph" w:styleId="Revisin">
    <w:name w:val="Revision"/>
    <w:hidden/>
    <w:uiPriority w:val="99"/>
    <w:semiHidden/>
    <w:rsid w:val="00173EBC"/>
    <w:rPr>
      <w:rFonts w:ascii="Calibri" w:eastAsia="Calibri" w:hAnsi="Calibri" w:cs="Times New Roman"/>
      <w:sz w:val="22"/>
      <w:szCs w:val="22"/>
    </w:rPr>
  </w:style>
  <w:style w:type="paragraph" w:styleId="Sinespaciado">
    <w:name w:val="No Spacing"/>
    <w:link w:val="SinespaciadoCar"/>
    <w:uiPriority w:val="1"/>
    <w:rsid w:val="00D5777D"/>
    <w:rPr>
      <w:rFonts w:ascii="Calibri" w:eastAsia="Calibri" w:hAnsi="Calibri" w:cs="Times New Roman"/>
      <w:lang w:val="es-ES_tradnl"/>
    </w:rPr>
  </w:style>
  <w:style w:type="character" w:customStyle="1" w:styleId="SinespaciadoCar">
    <w:name w:val="Sin espaciado Car"/>
    <w:link w:val="Sinespaciado"/>
    <w:uiPriority w:val="1"/>
    <w:rsid w:val="00D5777D"/>
    <w:rPr>
      <w:rFonts w:ascii="Calibri" w:eastAsia="Calibri" w:hAnsi="Calibri" w:cs="Times New Roman"/>
      <w:lang w:val="es-ES_tradnl"/>
    </w:rPr>
  </w:style>
  <w:style w:type="character" w:customStyle="1" w:styleId="SangradetextonormalCar">
    <w:name w:val="Sangría de texto normal Car"/>
    <w:basedOn w:val="Fuentedeprrafopredeter"/>
    <w:link w:val="Sangradetextonormal"/>
    <w:uiPriority w:val="1"/>
    <w:rsid w:val="04609A93"/>
    <w:rPr>
      <w:rFonts w:ascii="Arial" w:eastAsia="Times New Roman" w:hAnsi="Arial" w:cs="Arial"/>
      <w:noProof w:val="0"/>
      <w:lang w:val="es-ES" w:eastAsia="es-ES"/>
    </w:rPr>
  </w:style>
  <w:style w:type="paragraph" w:styleId="Sangradetextonormal">
    <w:name w:val="Body Text Indent"/>
    <w:basedOn w:val="Normal"/>
    <w:link w:val="SangradetextonormalCar"/>
    <w:uiPriority w:val="1"/>
    <w:rsid w:val="04609A93"/>
    <w:rPr>
      <w:rFonts w:ascii="Arial" w:eastAsia="Times New Roman" w:hAnsi="Arial" w:cs="Arial"/>
      <w:lang w:val="es-ES" w:eastAsia="es-ES"/>
    </w:rPr>
  </w:style>
  <w:style w:type="character" w:styleId="Referenciasutil">
    <w:name w:val="Subtle Reference"/>
    <w:basedOn w:val="Fuentedeprrafopredeter"/>
    <w:uiPriority w:val="31"/>
    <w:qFormat/>
    <w:rsid w:val="00984113"/>
    <w:rPr>
      <w:rFonts w:ascii="Marine Light" w:hAnsi="Marine Light"/>
      <w:smallCaps/>
      <w:color w:val="5A5A5A" w:themeColor="text1" w:themeTint="A5"/>
    </w:rPr>
  </w:style>
  <w:style w:type="paragraph" w:customStyle="1" w:styleId="citatextual">
    <w:name w:val="cita textual"/>
    <w:basedOn w:val="Normal"/>
    <w:link w:val="citatextualCar"/>
    <w:uiPriority w:val="1"/>
    <w:qFormat/>
    <w:rsid w:val="04609A93"/>
    <w:pPr>
      <w:spacing w:after="240"/>
      <w:ind w:left="1134"/>
    </w:pPr>
    <w:rPr>
      <w:sz w:val="16"/>
      <w:szCs w:val="16"/>
    </w:rPr>
  </w:style>
  <w:style w:type="paragraph" w:customStyle="1" w:styleId="encabezado0">
    <w:name w:val="encabezado"/>
    <w:basedOn w:val="Normal"/>
    <w:link w:val="encabezadoCar0"/>
    <w:uiPriority w:val="1"/>
    <w:qFormat/>
    <w:rsid w:val="04609A93"/>
    <w:pPr>
      <w:spacing w:before="0"/>
      <w:jc w:val="right"/>
    </w:pPr>
    <w:rPr>
      <w:rFonts w:ascii="Lato" w:hAnsi="Lato"/>
      <w:color w:val="7F7F7F" w:themeColor="text1" w:themeTint="80"/>
      <w:sz w:val="12"/>
      <w:szCs w:val="12"/>
    </w:rPr>
  </w:style>
  <w:style w:type="character" w:customStyle="1" w:styleId="citatextualCar">
    <w:name w:val="cita textual Car"/>
    <w:basedOn w:val="Fuentedeprrafopredeter"/>
    <w:link w:val="citatextual"/>
    <w:uiPriority w:val="1"/>
    <w:rsid w:val="04609A93"/>
    <w:rPr>
      <w:rFonts w:ascii="Marine Light" w:eastAsiaTheme="minorEastAsia" w:hAnsi="Marine Light" w:cstheme="minorBidi"/>
      <w:noProof w:val="0"/>
      <w:sz w:val="16"/>
      <w:szCs w:val="16"/>
      <w:lang w:val="es-MX"/>
    </w:rPr>
  </w:style>
  <w:style w:type="paragraph" w:customStyle="1" w:styleId="Ttulotraducido">
    <w:name w:val="Título traducido"/>
    <w:basedOn w:val="Normal"/>
    <w:link w:val="TtulotraducidoCar"/>
    <w:uiPriority w:val="1"/>
    <w:qFormat/>
    <w:rsid w:val="04609A93"/>
    <w:pPr>
      <w:jc w:val="center"/>
    </w:pPr>
    <w:rPr>
      <w:rFonts w:ascii="Korolev Medium" w:hAnsi="Korolev Medium"/>
      <w:sz w:val="22"/>
      <w:szCs w:val="22"/>
    </w:rPr>
  </w:style>
  <w:style w:type="character" w:customStyle="1" w:styleId="encabezadoCar0">
    <w:name w:val="encabezado Car"/>
    <w:basedOn w:val="Fuentedeprrafopredeter"/>
    <w:link w:val="encabezado0"/>
    <w:uiPriority w:val="1"/>
    <w:rsid w:val="04609A93"/>
    <w:rPr>
      <w:rFonts w:ascii="Lato" w:eastAsiaTheme="minorEastAsia" w:hAnsi="Lato" w:cstheme="minorBidi"/>
      <w:noProof w:val="0"/>
      <w:color w:val="7F7F7F" w:themeColor="text1" w:themeTint="80"/>
      <w:sz w:val="12"/>
      <w:szCs w:val="12"/>
      <w:lang w:val="es-MX"/>
    </w:rPr>
  </w:style>
  <w:style w:type="character" w:customStyle="1" w:styleId="TtulotraducidoCar">
    <w:name w:val="Título traducido Car"/>
    <w:basedOn w:val="Fuentedeprrafopredeter"/>
    <w:link w:val="Ttulotraducido"/>
    <w:uiPriority w:val="1"/>
    <w:rsid w:val="04609A93"/>
    <w:rPr>
      <w:rFonts w:ascii="Korolev Medium" w:eastAsiaTheme="minorEastAsia" w:hAnsi="Korolev Medium" w:cstheme="minorBidi"/>
      <w:noProof w:val="0"/>
      <w:sz w:val="22"/>
      <w:szCs w:val="22"/>
      <w:lang w:val="es-MX"/>
    </w:rPr>
  </w:style>
  <w:style w:type="paragraph" w:styleId="Descripcin">
    <w:name w:val="caption"/>
    <w:basedOn w:val="Normal"/>
    <w:next w:val="Normal"/>
    <w:uiPriority w:val="35"/>
    <w:unhideWhenUsed/>
    <w:qFormat/>
    <w:rsid w:val="04609A93"/>
    <w:pPr>
      <w:spacing w:before="0" w:after="200"/>
      <w:jc w:val="left"/>
    </w:pPr>
    <w:rPr>
      <w:i/>
      <w:iCs/>
      <w:color w:val="44546A" w:themeColor="text2"/>
    </w:rPr>
  </w:style>
  <w:style w:type="table" w:customStyle="1" w:styleId="Tablaconcuadrcula1">
    <w:name w:val="Tabla con cuadrícula1"/>
    <w:basedOn w:val="Tablanormal"/>
    <w:next w:val="Tablaconcuadrcula"/>
    <w:uiPriority w:val="39"/>
    <w:rsid w:val="00355A1B"/>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896784"/>
    <w:rPr>
      <w:color w:val="605E5C"/>
      <w:shd w:val="clear" w:color="auto" w:fill="E1DFDD"/>
    </w:rPr>
  </w:style>
  <w:style w:type="paragraph" w:styleId="Ttulo">
    <w:name w:val="Title"/>
    <w:basedOn w:val="Normal"/>
    <w:next w:val="Normal"/>
    <w:link w:val="TtuloCar"/>
    <w:uiPriority w:val="10"/>
    <w:qFormat/>
    <w:rsid w:val="04609A93"/>
    <w:pPr>
      <w:contextualSpacing/>
    </w:pPr>
    <w:rPr>
      <w:rFonts w:asciiTheme="majorHAnsi" w:eastAsiaTheme="majorEastAsia" w:hAnsiTheme="majorHAnsi" w:cstheme="majorBidi"/>
      <w:sz w:val="56"/>
      <w:szCs w:val="56"/>
    </w:rPr>
  </w:style>
  <w:style w:type="paragraph" w:styleId="Subttulo">
    <w:name w:val="Subtitle"/>
    <w:basedOn w:val="Normal"/>
    <w:next w:val="Normal"/>
    <w:link w:val="SubttuloCar"/>
    <w:uiPriority w:val="11"/>
    <w:qFormat/>
    <w:rsid w:val="04609A93"/>
    <w:rPr>
      <w:rFonts w:eastAsiaTheme="minorEastAsia"/>
      <w:color w:val="5A5A5A"/>
    </w:rPr>
  </w:style>
  <w:style w:type="paragraph" w:styleId="Cita">
    <w:name w:val="Quote"/>
    <w:basedOn w:val="Normal"/>
    <w:next w:val="Normal"/>
    <w:link w:val="CitaCar"/>
    <w:uiPriority w:val="29"/>
    <w:qFormat/>
    <w:rsid w:val="04609A93"/>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04609A93"/>
    <w:pPr>
      <w:spacing w:before="360" w:after="360"/>
      <w:ind w:left="864" w:right="864"/>
      <w:jc w:val="center"/>
    </w:pPr>
    <w:rPr>
      <w:i/>
      <w:iCs/>
      <w:color w:val="4472C4" w:themeColor="accent1"/>
    </w:rPr>
  </w:style>
  <w:style w:type="character" w:customStyle="1" w:styleId="Ttulo2Car">
    <w:name w:val="Título 2 Car"/>
    <w:basedOn w:val="Fuentedeprrafopredeter"/>
    <w:link w:val="Ttulo2"/>
    <w:uiPriority w:val="9"/>
    <w:rsid w:val="04609A93"/>
    <w:rPr>
      <w:rFonts w:asciiTheme="majorHAnsi" w:eastAsiaTheme="majorEastAsia" w:hAnsiTheme="majorHAnsi" w:cstheme="majorBidi"/>
      <w:noProof w:val="0"/>
      <w:color w:val="2F5496" w:themeColor="accent1" w:themeShade="BF"/>
      <w:sz w:val="26"/>
      <w:szCs w:val="26"/>
      <w:lang w:val="es-MX"/>
    </w:rPr>
  </w:style>
  <w:style w:type="character" w:customStyle="1" w:styleId="Ttulo3Car">
    <w:name w:val="Título 3 Car"/>
    <w:basedOn w:val="Fuentedeprrafopredeter"/>
    <w:link w:val="Ttulo3"/>
    <w:uiPriority w:val="9"/>
    <w:rsid w:val="04609A93"/>
    <w:rPr>
      <w:rFonts w:asciiTheme="majorHAnsi" w:eastAsiaTheme="majorEastAsia" w:hAnsiTheme="majorHAnsi" w:cstheme="majorBidi"/>
      <w:noProof w:val="0"/>
      <w:color w:val="1F3763"/>
      <w:sz w:val="24"/>
      <w:szCs w:val="24"/>
      <w:lang w:val="es-MX"/>
    </w:rPr>
  </w:style>
  <w:style w:type="character" w:customStyle="1" w:styleId="Ttulo5Car">
    <w:name w:val="Título 5 Car"/>
    <w:basedOn w:val="Fuentedeprrafopredeter"/>
    <w:link w:val="Ttulo5"/>
    <w:uiPriority w:val="9"/>
    <w:rsid w:val="04609A93"/>
    <w:rPr>
      <w:rFonts w:asciiTheme="majorHAnsi" w:eastAsiaTheme="majorEastAsia" w:hAnsiTheme="majorHAnsi" w:cstheme="majorBidi"/>
      <w:noProof w:val="0"/>
      <w:color w:val="2F5496" w:themeColor="accent1" w:themeShade="BF"/>
      <w:lang w:val="es-MX"/>
    </w:rPr>
  </w:style>
  <w:style w:type="character" w:customStyle="1" w:styleId="Ttulo6Car">
    <w:name w:val="Título 6 Car"/>
    <w:basedOn w:val="Fuentedeprrafopredeter"/>
    <w:link w:val="Ttulo6"/>
    <w:uiPriority w:val="9"/>
    <w:rsid w:val="04609A93"/>
    <w:rPr>
      <w:rFonts w:asciiTheme="majorHAnsi" w:eastAsiaTheme="majorEastAsia" w:hAnsiTheme="majorHAnsi" w:cstheme="majorBidi"/>
      <w:noProof w:val="0"/>
      <w:color w:val="1F3763"/>
      <w:lang w:val="es-MX"/>
    </w:rPr>
  </w:style>
  <w:style w:type="character" w:customStyle="1" w:styleId="Ttulo7Car">
    <w:name w:val="Título 7 Car"/>
    <w:basedOn w:val="Fuentedeprrafopredeter"/>
    <w:link w:val="Ttulo7"/>
    <w:uiPriority w:val="9"/>
    <w:rsid w:val="04609A93"/>
    <w:rPr>
      <w:rFonts w:asciiTheme="majorHAnsi" w:eastAsiaTheme="majorEastAsia" w:hAnsiTheme="majorHAnsi" w:cstheme="majorBidi"/>
      <w:i/>
      <w:iCs/>
      <w:noProof w:val="0"/>
      <w:color w:val="1F3763"/>
      <w:lang w:val="es-MX"/>
    </w:rPr>
  </w:style>
  <w:style w:type="character" w:customStyle="1" w:styleId="Ttulo8Car">
    <w:name w:val="Título 8 Car"/>
    <w:basedOn w:val="Fuentedeprrafopredeter"/>
    <w:link w:val="Ttulo8"/>
    <w:uiPriority w:val="9"/>
    <w:rsid w:val="04609A93"/>
    <w:rPr>
      <w:rFonts w:asciiTheme="majorHAnsi" w:eastAsiaTheme="majorEastAsia" w:hAnsiTheme="majorHAnsi" w:cstheme="majorBidi"/>
      <w:noProof w:val="0"/>
      <w:color w:val="272727"/>
      <w:sz w:val="21"/>
      <w:szCs w:val="21"/>
      <w:lang w:val="es-MX"/>
    </w:rPr>
  </w:style>
  <w:style w:type="character" w:customStyle="1" w:styleId="Ttulo9Car">
    <w:name w:val="Título 9 Car"/>
    <w:basedOn w:val="Fuentedeprrafopredeter"/>
    <w:link w:val="Ttulo9"/>
    <w:uiPriority w:val="9"/>
    <w:rsid w:val="04609A93"/>
    <w:rPr>
      <w:rFonts w:asciiTheme="majorHAnsi" w:eastAsiaTheme="majorEastAsia" w:hAnsiTheme="majorHAnsi" w:cstheme="majorBidi"/>
      <w:i/>
      <w:iCs/>
      <w:noProof w:val="0"/>
      <w:color w:val="272727"/>
      <w:sz w:val="21"/>
      <w:szCs w:val="21"/>
      <w:lang w:val="es-MX"/>
    </w:rPr>
  </w:style>
  <w:style w:type="character" w:customStyle="1" w:styleId="TtuloCar">
    <w:name w:val="Título Car"/>
    <w:basedOn w:val="Fuentedeprrafopredeter"/>
    <w:link w:val="Ttulo"/>
    <w:uiPriority w:val="10"/>
    <w:rsid w:val="04609A93"/>
    <w:rPr>
      <w:rFonts w:asciiTheme="majorHAnsi" w:eastAsiaTheme="majorEastAsia" w:hAnsiTheme="majorHAnsi" w:cstheme="majorBidi"/>
      <w:noProof w:val="0"/>
      <w:sz w:val="56"/>
      <w:szCs w:val="56"/>
      <w:lang w:val="es-MX"/>
    </w:rPr>
  </w:style>
  <w:style w:type="character" w:customStyle="1" w:styleId="SubttuloCar">
    <w:name w:val="Subtítulo Car"/>
    <w:basedOn w:val="Fuentedeprrafopredeter"/>
    <w:link w:val="Subttulo"/>
    <w:uiPriority w:val="11"/>
    <w:rsid w:val="04609A93"/>
    <w:rPr>
      <w:rFonts w:asciiTheme="minorHAnsi" w:eastAsiaTheme="minorEastAsia" w:hAnsiTheme="minorHAnsi" w:cstheme="minorBidi"/>
      <w:noProof w:val="0"/>
      <w:color w:val="5A5A5A"/>
      <w:lang w:val="es-MX"/>
    </w:rPr>
  </w:style>
  <w:style w:type="character" w:customStyle="1" w:styleId="CitaCar">
    <w:name w:val="Cita Car"/>
    <w:basedOn w:val="Fuentedeprrafopredeter"/>
    <w:link w:val="Cita"/>
    <w:uiPriority w:val="29"/>
    <w:rsid w:val="04609A93"/>
    <w:rPr>
      <w:i/>
      <w:iCs/>
      <w:noProof w:val="0"/>
      <w:color w:val="404040" w:themeColor="text1" w:themeTint="BF"/>
      <w:lang w:val="es-MX"/>
    </w:rPr>
  </w:style>
  <w:style w:type="character" w:customStyle="1" w:styleId="CitadestacadaCar">
    <w:name w:val="Cita destacada Car"/>
    <w:basedOn w:val="Fuentedeprrafopredeter"/>
    <w:link w:val="Citadestacada"/>
    <w:uiPriority w:val="30"/>
    <w:rsid w:val="04609A93"/>
    <w:rPr>
      <w:i/>
      <w:iCs/>
      <w:noProof w:val="0"/>
      <w:color w:val="4472C4" w:themeColor="accent1"/>
      <w:lang w:val="es-MX"/>
    </w:rPr>
  </w:style>
  <w:style w:type="paragraph" w:styleId="TDC1">
    <w:name w:val="toc 1"/>
    <w:basedOn w:val="Normal"/>
    <w:next w:val="Normal"/>
    <w:uiPriority w:val="39"/>
    <w:unhideWhenUsed/>
    <w:rsid w:val="04609A93"/>
    <w:pPr>
      <w:spacing w:after="100"/>
    </w:pPr>
  </w:style>
  <w:style w:type="paragraph" w:styleId="TDC2">
    <w:name w:val="toc 2"/>
    <w:basedOn w:val="Normal"/>
    <w:next w:val="Normal"/>
    <w:uiPriority w:val="39"/>
    <w:unhideWhenUsed/>
    <w:rsid w:val="04609A93"/>
    <w:pPr>
      <w:spacing w:after="100"/>
      <w:ind w:left="220"/>
    </w:pPr>
  </w:style>
  <w:style w:type="paragraph" w:styleId="TDC3">
    <w:name w:val="toc 3"/>
    <w:basedOn w:val="Normal"/>
    <w:next w:val="Normal"/>
    <w:uiPriority w:val="39"/>
    <w:unhideWhenUsed/>
    <w:rsid w:val="04609A93"/>
    <w:pPr>
      <w:spacing w:after="100"/>
      <w:ind w:left="440"/>
    </w:pPr>
  </w:style>
  <w:style w:type="paragraph" w:styleId="TDC4">
    <w:name w:val="toc 4"/>
    <w:basedOn w:val="Normal"/>
    <w:next w:val="Normal"/>
    <w:uiPriority w:val="39"/>
    <w:unhideWhenUsed/>
    <w:rsid w:val="04609A93"/>
    <w:pPr>
      <w:spacing w:after="100"/>
      <w:ind w:left="660"/>
    </w:pPr>
  </w:style>
  <w:style w:type="paragraph" w:styleId="TDC5">
    <w:name w:val="toc 5"/>
    <w:basedOn w:val="Normal"/>
    <w:next w:val="Normal"/>
    <w:uiPriority w:val="39"/>
    <w:unhideWhenUsed/>
    <w:rsid w:val="04609A93"/>
    <w:pPr>
      <w:spacing w:after="100"/>
      <w:ind w:left="880"/>
    </w:pPr>
  </w:style>
  <w:style w:type="paragraph" w:styleId="TDC6">
    <w:name w:val="toc 6"/>
    <w:basedOn w:val="Normal"/>
    <w:next w:val="Normal"/>
    <w:uiPriority w:val="39"/>
    <w:unhideWhenUsed/>
    <w:rsid w:val="04609A93"/>
    <w:pPr>
      <w:spacing w:after="100"/>
      <w:ind w:left="1100"/>
    </w:pPr>
  </w:style>
  <w:style w:type="paragraph" w:styleId="TDC7">
    <w:name w:val="toc 7"/>
    <w:basedOn w:val="Normal"/>
    <w:next w:val="Normal"/>
    <w:uiPriority w:val="39"/>
    <w:unhideWhenUsed/>
    <w:rsid w:val="04609A93"/>
    <w:pPr>
      <w:spacing w:after="100"/>
      <w:ind w:left="1320"/>
    </w:pPr>
  </w:style>
  <w:style w:type="paragraph" w:styleId="TDC8">
    <w:name w:val="toc 8"/>
    <w:basedOn w:val="Normal"/>
    <w:next w:val="Normal"/>
    <w:uiPriority w:val="39"/>
    <w:unhideWhenUsed/>
    <w:rsid w:val="04609A93"/>
    <w:pPr>
      <w:spacing w:after="100"/>
      <w:ind w:left="1540"/>
    </w:pPr>
  </w:style>
  <w:style w:type="paragraph" w:styleId="TDC9">
    <w:name w:val="toc 9"/>
    <w:basedOn w:val="Normal"/>
    <w:next w:val="Normal"/>
    <w:uiPriority w:val="39"/>
    <w:unhideWhenUsed/>
    <w:rsid w:val="04609A93"/>
    <w:pPr>
      <w:spacing w:after="100"/>
      <w:ind w:left="1760"/>
    </w:pPr>
  </w:style>
  <w:style w:type="paragraph" w:styleId="Textonotaalfinal">
    <w:name w:val="endnote text"/>
    <w:basedOn w:val="Normal"/>
    <w:link w:val="TextonotaalfinalCar"/>
    <w:uiPriority w:val="99"/>
    <w:semiHidden/>
    <w:unhideWhenUsed/>
    <w:rsid w:val="04609A93"/>
    <w:rPr>
      <w:sz w:val="20"/>
      <w:szCs w:val="20"/>
    </w:rPr>
  </w:style>
  <w:style w:type="character" w:customStyle="1" w:styleId="TextonotaalfinalCar">
    <w:name w:val="Texto nota al final Car"/>
    <w:basedOn w:val="Fuentedeprrafopredeter"/>
    <w:link w:val="Textonotaalfinal"/>
    <w:uiPriority w:val="99"/>
    <w:semiHidden/>
    <w:rsid w:val="04609A93"/>
    <w:rPr>
      <w:noProof w:val="0"/>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52073">
      <w:bodyDiv w:val="1"/>
      <w:marLeft w:val="0"/>
      <w:marRight w:val="0"/>
      <w:marTop w:val="0"/>
      <w:marBottom w:val="0"/>
      <w:divBdr>
        <w:top w:val="none" w:sz="0" w:space="0" w:color="auto"/>
        <w:left w:val="none" w:sz="0" w:space="0" w:color="auto"/>
        <w:bottom w:val="none" w:sz="0" w:space="0" w:color="auto"/>
        <w:right w:val="none" w:sz="0" w:space="0" w:color="auto"/>
      </w:divBdr>
    </w:div>
    <w:div w:id="251621489">
      <w:bodyDiv w:val="1"/>
      <w:marLeft w:val="0"/>
      <w:marRight w:val="0"/>
      <w:marTop w:val="0"/>
      <w:marBottom w:val="0"/>
      <w:divBdr>
        <w:top w:val="none" w:sz="0" w:space="0" w:color="auto"/>
        <w:left w:val="none" w:sz="0" w:space="0" w:color="auto"/>
        <w:bottom w:val="none" w:sz="0" w:space="0" w:color="auto"/>
        <w:right w:val="none" w:sz="0" w:space="0" w:color="auto"/>
      </w:divBdr>
    </w:div>
    <w:div w:id="299263062">
      <w:bodyDiv w:val="1"/>
      <w:marLeft w:val="0"/>
      <w:marRight w:val="0"/>
      <w:marTop w:val="0"/>
      <w:marBottom w:val="0"/>
      <w:divBdr>
        <w:top w:val="none" w:sz="0" w:space="0" w:color="auto"/>
        <w:left w:val="none" w:sz="0" w:space="0" w:color="auto"/>
        <w:bottom w:val="none" w:sz="0" w:space="0" w:color="auto"/>
        <w:right w:val="none" w:sz="0" w:space="0" w:color="auto"/>
      </w:divBdr>
    </w:div>
    <w:div w:id="360136107">
      <w:bodyDiv w:val="1"/>
      <w:marLeft w:val="0"/>
      <w:marRight w:val="0"/>
      <w:marTop w:val="0"/>
      <w:marBottom w:val="0"/>
      <w:divBdr>
        <w:top w:val="none" w:sz="0" w:space="0" w:color="auto"/>
        <w:left w:val="none" w:sz="0" w:space="0" w:color="auto"/>
        <w:bottom w:val="none" w:sz="0" w:space="0" w:color="auto"/>
        <w:right w:val="none" w:sz="0" w:space="0" w:color="auto"/>
      </w:divBdr>
    </w:div>
    <w:div w:id="631402687">
      <w:bodyDiv w:val="1"/>
      <w:marLeft w:val="0"/>
      <w:marRight w:val="0"/>
      <w:marTop w:val="0"/>
      <w:marBottom w:val="0"/>
      <w:divBdr>
        <w:top w:val="none" w:sz="0" w:space="0" w:color="auto"/>
        <w:left w:val="none" w:sz="0" w:space="0" w:color="auto"/>
        <w:bottom w:val="none" w:sz="0" w:space="0" w:color="auto"/>
        <w:right w:val="none" w:sz="0" w:space="0" w:color="auto"/>
      </w:divBdr>
    </w:div>
    <w:div w:id="692078797">
      <w:bodyDiv w:val="1"/>
      <w:marLeft w:val="0"/>
      <w:marRight w:val="0"/>
      <w:marTop w:val="0"/>
      <w:marBottom w:val="0"/>
      <w:divBdr>
        <w:top w:val="none" w:sz="0" w:space="0" w:color="auto"/>
        <w:left w:val="none" w:sz="0" w:space="0" w:color="auto"/>
        <w:bottom w:val="none" w:sz="0" w:space="0" w:color="auto"/>
        <w:right w:val="none" w:sz="0" w:space="0" w:color="auto"/>
      </w:divBdr>
    </w:div>
    <w:div w:id="962879128">
      <w:bodyDiv w:val="1"/>
      <w:marLeft w:val="0"/>
      <w:marRight w:val="0"/>
      <w:marTop w:val="0"/>
      <w:marBottom w:val="0"/>
      <w:divBdr>
        <w:top w:val="none" w:sz="0" w:space="0" w:color="auto"/>
        <w:left w:val="none" w:sz="0" w:space="0" w:color="auto"/>
        <w:bottom w:val="none" w:sz="0" w:space="0" w:color="auto"/>
        <w:right w:val="none" w:sz="0" w:space="0" w:color="auto"/>
      </w:divBdr>
    </w:div>
    <w:div w:id="989091282">
      <w:bodyDiv w:val="1"/>
      <w:marLeft w:val="0"/>
      <w:marRight w:val="0"/>
      <w:marTop w:val="0"/>
      <w:marBottom w:val="0"/>
      <w:divBdr>
        <w:top w:val="none" w:sz="0" w:space="0" w:color="auto"/>
        <w:left w:val="none" w:sz="0" w:space="0" w:color="auto"/>
        <w:bottom w:val="none" w:sz="0" w:space="0" w:color="auto"/>
        <w:right w:val="none" w:sz="0" w:space="0" w:color="auto"/>
      </w:divBdr>
    </w:div>
    <w:div w:id="1009254525">
      <w:bodyDiv w:val="1"/>
      <w:marLeft w:val="0"/>
      <w:marRight w:val="0"/>
      <w:marTop w:val="0"/>
      <w:marBottom w:val="0"/>
      <w:divBdr>
        <w:top w:val="none" w:sz="0" w:space="0" w:color="auto"/>
        <w:left w:val="none" w:sz="0" w:space="0" w:color="auto"/>
        <w:bottom w:val="none" w:sz="0" w:space="0" w:color="auto"/>
        <w:right w:val="none" w:sz="0" w:space="0" w:color="auto"/>
      </w:divBdr>
    </w:div>
    <w:div w:id="1156531121">
      <w:bodyDiv w:val="1"/>
      <w:marLeft w:val="0"/>
      <w:marRight w:val="0"/>
      <w:marTop w:val="0"/>
      <w:marBottom w:val="0"/>
      <w:divBdr>
        <w:top w:val="none" w:sz="0" w:space="0" w:color="auto"/>
        <w:left w:val="none" w:sz="0" w:space="0" w:color="auto"/>
        <w:bottom w:val="none" w:sz="0" w:space="0" w:color="auto"/>
        <w:right w:val="none" w:sz="0" w:space="0" w:color="auto"/>
      </w:divBdr>
    </w:div>
    <w:div w:id="1513254672">
      <w:bodyDiv w:val="1"/>
      <w:marLeft w:val="0"/>
      <w:marRight w:val="0"/>
      <w:marTop w:val="0"/>
      <w:marBottom w:val="0"/>
      <w:divBdr>
        <w:top w:val="none" w:sz="0" w:space="0" w:color="auto"/>
        <w:left w:val="none" w:sz="0" w:space="0" w:color="auto"/>
        <w:bottom w:val="none" w:sz="0" w:space="0" w:color="auto"/>
        <w:right w:val="none" w:sz="0" w:space="0" w:color="auto"/>
      </w:divBdr>
    </w:div>
    <w:div w:id="1708867483">
      <w:bodyDiv w:val="1"/>
      <w:marLeft w:val="0"/>
      <w:marRight w:val="0"/>
      <w:marTop w:val="0"/>
      <w:marBottom w:val="0"/>
      <w:divBdr>
        <w:top w:val="none" w:sz="0" w:space="0" w:color="auto"/>
        <w:left w:val="none" w:sz="0" w:space="0" w:color="auto"/>
        <w:bottom w:val="none" w:sz="0" w:space="0" w:color="auto"/>
        <w:right w:val="none" w:sz="0" w:space="0" w:color="auto"/>
      </w:divBdr>
    </w:div>
    <w:div w:id="2046101626">
      <w:bodyDiv w:val="1"/>
      <w:marLeft w:val="0"/>
      <w:marRight w:val="0"/>
      <w:marTop w:val="0"/>
      <w:marBottom w:val="0"/>
      <w:divBdr>
        <w:top w:val="none" w:sz="0" w:space="0" w:color="auto"/>
        <w:left w:val="none" w:sz="0" w:space="0" w:color="auto"/>
        <w:bottom w:val="none" w:sz="0" w:space="0" w:color="auto"/>
        <w:right w:val="none" w:sz="0" w:space="0" w:color="auto"/>
      </w:divBdr>
    </w:div>
    <w:div w:id="214226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susmora@ugto.mx" TargetMode="External"/><Relationship Id="rId18" Type="http://schemas.openxmlformats.org/officeDocument/2006/relationships/chart" Target="charts/chart1.xml"/><Relationship Id="rId26" Type="http://schemas.openxmlformats.org/officeDocument/2006/relationships/hyperlink" Target="https://communities.bentley.com/products/hydraulics___hydrology/w/hydraulics_and_hydrology__wiki/57265/using-skelebrator-to-reduce-the-number-of-pipes-in-a-model"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vm.garciagarcia@ugto.mx" TargetMode="External"/><Relationship Id="rId17" Type="http://schemas.openxmlformats.org/officeDocument/2006/relationships/image" Target="media/image3.png"/><Relationship Id="rId25" Type="http://schemas.openxmlformats.org/officeDocument/2006/relationships/hyperlink" Target="https://communities.bentley.com/products/hydraulics___hydrology/w/hydraulics_and_hydrology__wiki/5910/using-darwin-calibrator"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u.trejopalacios@ugto.mx" TargetMode="External"/><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xdelgado@ugto.mx" TargetMode="External"/><Relationship Id="rId22" Type="http://schemas.openxmlformats.org/officeDocument/2006/relationships/image" Target="media/image7.png"/><Relationship Id="rId27" Type="http://schemas.openxmlformats.org/officeDocument/2006/relationships/hyperlink" Target="https://agua.guanajuato.gob.mx/pdf/publicaciones/diagnostico-cea-2018" TargetMode="External"/><Relationship Id="rId30" Type="http://schemas.openxmlformats.org/officeDocument/2006/relationships/footer" Target="footer2.xml"/><Relationship Id="rId35" Type="http://schemas.microsoft.com/office/2020/10/relationships/intelligence" Target="intelligence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ia%20M&#225;rquez\Documents\Plantillas%20personalizadas%20de%20Office\XVII%20Veranos%20de%20la%20Ciencia.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Hoja4!$M$30</c:f>
              <c:strCache>
                <c:ptCount val="1"/>
                <c:pt idx="0">
                  <c:v>Multiplicador</c:v>
                </c:pt>
              </c:strCache>
            </c:strRef>
          </c:tx>
          <c:spPr>
            <a:solidFill>
              <a:schemeClr val="accent1"/>
            </a:solidFill>
            <a:ln>
              <a:noFill/>
            </a:ln>
            <a:effectLst/>
          </c:spPr>
          <c:invertIfNegative val="0"/>
          <c:cat>
            <c:strRef>
              <c:f>Hoja4!$L$31:$L$54</c:f>
              <c:strCache>
                <c:ptCount val="24"/>
                <c:pt idx="0">
                  <c:v>0:00-1:00</c:v>
                </c:pt>
                <c:pt idx="1">
                  <c:v>1:00-2:00</c:v>
                </c:pt>
                <c:pt idx="2">
                  <c:v>2:00-3:00</c:v>
                </c:pt>
                <c:pt idx="3">
                  <c:v>3:00-4:00</c:v>
                </c:pt>
                <c:pt idx="4">
                  <c:v>4:00-5:00</c:v>
                </c:pt>
                <c:pt idx="5">
                  <c:v>5:00-6:00</c:v>
                </c:pt>
                <c:pt idx="6">
                  <c:v>6:00-7:00</c:v>
                </c:pt>
                <c:pt idx="7">
                  <c:v>7:00-8:00</c:v>
                </c:pt>
                <c:pt idx="8">
                  <c:v>8:00-9:00</c:v>
                </c:pt>
                <c:pt idx="9">
                  <c:v>9:00-10:00</c:v>
                </c:pt>
                <c:pt idx="10">
                  <c:v>10:00-11:00</c:v>
                </c:pt>
                <c:pt idx="11">
                  <c:v>11:00-12:00</c:v>
                </c:pt>
                <c:pt idx="12">
                  <c:v>12:00-13:00</c:v>
                </c:pt>
                <c:pt idx="13">
                  <c:v>13:00-14:00</c:v>
                </c:pt>
                <c:pt idx="14">
                  <c:v>14:00-15:00</c:v>
                </c:pt>
                <c:pt idx="15">
                  <c:v>15:00-16:00</c:v>
                </c:pt>
                <c:pt idx="16">
                  <c:v>16:00-17:00</c:v>
                </c:pt>
                <c:pt idx="17">
                  <c:v>17:00-18:00</c:v>
                </c:pt>
                <c:pt idx="18">
                  <c:v>18:00-19:00</c:v>
                </c:pt>
                <c:pt idx="19">
                  <c:v>19:00-20:00</c:v>
                </c:pt>
                <c:pt idx="20">
                  <c:v>20:00-21:00</c:v>
                </c:pt>
                <c:pt idx="21">
                  <c:v>21:00-22:00</c:v>
                </c:pt>
                <c:pt idx="22">
                  <c:v>22:00-23:00</c:v>
                </c:pt>
                <c:pt idx="23">
                  <c:v>23:00-24:00</c:v>
                </c:pt>
              </c:strCache>
            </c:strRef>
          </c:cat>
          <c:val>
            <c:numRef>
              <c:f>Hoja4!$M$31:$M$54</c:f>
              <c:numCache>
                <c:formatCode>General</c:formatCode>
                <c:ptCount val="24"/>
                <c:pt idx="0">
                  <c:v>0.75694111173655598</c:v>
                </c:pt>
                <c:pt idx="1">
                  <c:v>0.60052896535480105</c:v>
                </c:pt>
                <c:pt idx="2">
                  <c:v>0.48239776608577295</c:v>
                </c:pt>
                <c:pt idx="3">
                  <c:v>0.44265126929498233</c:v>
                </c:pt>
                <c:pt idx="4">
                  <c:v>0.37772368242724497</c:v>
                </c:pt>
                <c:pt idx="5">
                  <c:v>0.3651599952255844</c:v>
                </c:pt>
                <c:pt idx="6">
                  <c:v>0.43610119979107237</c:v>
                </c:pt>
                <c:pt idx="7">
                  <c:v>0.64960760878247192</c:v>
                </c:pt>
                <c:pt idx="8">
                  <c:v>0.90332830617907411</c:v>
                </c:pt>
                <c:pt idx="9">
                  <c:v>1.2047380887900723</c:v>
                </c:pt>
                <c:pt idx="10">
                  <c:v>1.4245231691968518</c:v>
                </c:pt>
                <c:pt idx="11">
                  <c:v>1.5715445187574002</c:v>
                </c:pt>
                <c:pt idx="12">
                  <c:v>1.6021635806123733</c:v>
                </c:pt>
                <c:pt idx="13">
                  <c:v>1.5547577363121892</c:v>
                </c:pt>
                <c:pt idx="14">
                  <c:v>1.5466768406029485</c:v>
                </c:pt>
                <c:pt idx="15">
                  <c:v>1.4676145593125152</c:v>
                </c:pt>
                <c:pt idx="16">
                  <c:v>1.3082986648625161</c:v>
                </c:pt>
                <c:pt idx="17">
                  <c:v>1.1645695567568204</c:v>
                </c:pt>
                <c:pt idx="18">
                  <c:v>1.1056274544673845</c:v>
                </c:pt>
                <c:pt idx="19">
                  <c:v>1.0766835885022381</c:v>
                </c:pt>
                <c:pt idx="20">
                  <c:v>1.0458354243647399</c:v>
                </c:pt>
                <c:pt idx="21">
                  <c:v>1.0169612054934809</c:v>
                </c:pt>
                <c:pt idx="22">
                  <c:v>0.98046062984151217</c:v>
                </c:pt>
                <c:pt idx="23">
                  <c:v>0.88354980038912945</c:v>
                </c:pt>
              </c:numCache>
            </c:numRef>
          </c:val>
          <c:extLst>
            <c:ext xmlns:c16="http://schemas.microsoft.com/office/drawing/2014/chart" uri="{C3380CC4-5D6E-409C-BE32-E72D297353CC}">
              <c16:uniqueId val="{00000000-12A2-403E-BDB1-136E3AD72666}"/>
            </c:ext>
          </c:extLst>
        </c:ser>
        <c:dLbls>
          <c:showLegendKey val="0"/>
          <c:showVal val="0"/>
          <c:showCatName val="0"/>
          <c:showSerName val="0"/>
          <c:showPercent val="0"/>
          <c:showBubbleSize val="0"/>
        </c:dLbls>
        <c:gapWidth val="219"/>
        <c:overlap val="-27"/>
        <c:axId val="1571013744"/>
        <c:axId val="1571011568"/>
      </c:barChart>
      <c:catAx>
        <c:axId val="1571013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Tiempo (horas)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71011568"/>
        <c:crosses val="autoZero"/>
        <c:auto val="1"/>
        <c:lblAlgn val="ctr"/>
        <c:lblOffset val="100"/>
        <c:noMultiLvlLbl val="0"/>
      </c:catAx>
      <c:valAx>
        <c:axId val="157101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Multiplicador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71013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D8B055E9B8A544B9C186BE8060CB619" ma:contentTypeVersion="5" ma:contentTypeDescription="Crear nuevo documento." ma:contentTypeScope="" ma:versionID="7ad78986ec71a939ee95f3b4ec8694c1">
  <xsd:schema xmlns:xsd="http://www.w3.org/2001/XMLSchema" xmlns:xs="http://www.w3.org/2001/XMLSchema" xmlns:p="http://schemas.microsoft.com/office/2006/metadata/properties" xmlns:ns2="095406fc-d4fd-49ac-be8e-94e91b05b5a9" targetNamespace="http://schemas.microsoft.com/office/2006/metadata/properties" ma:root="true" ma:fieldsID="889db6ce3bbf2f0c4e24ced3a874f397" ns2:_="">
    <xsd:import namespace="095406fc-d4fd-49ac-be8e-94e91b05b5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406fc-d4fd-49ac-be8e-94e91b05b5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C5DCF-EC97-4727-A295-261EA564A12C}">
  <ds:schemaRefs>
    <ds:schemaRef ds:uri="http://schemas.microsoft.com/sharepoint/v3/contenttype/forms"/>
  </ds:schemaRefs>
</ds:datastoreItem>
</file>

<file path=customXml/itemProps2.xml><?xml version="1.0" encoding="utf-8"?>
<ds:datastoreItem xmlns:ds="http://schemas.openxmlformats.org/officeDocument/2006/customXml" ds:itemID="{A04CE18C-B5B3-47CB-AABE-A7738981C8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31164D-8BF6-4742-9FF2-9D76E39A7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406fc-d4fd-49ac-be8e-94e91b05b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640314-5037-4DC7-BFC3-A90F2E4E6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XVII Veranos de la Ciencia</Template>
  <TotalTime>143</TotalTime>
  <Pages>13</Pages>
  <Words>3244</Words>
  <Characters>17845</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Márquez Velázquez</dc:creator>
  <cp:keywords/>
  <dc:description/>
  <cp:lastModifiedBy>Xitlali Delgado</cp:lastModifiedBy>
  <cp:revision>15</cp:revision>
  <cp:lastPrinted>2020-03-13T17:40:00Z</cp:lastPrinted>
  <dcterms:created xsi:type="dcterms:W3CDTF">2023-07-12T23:54:00Z</dcterms:created>
  <dcterms:modified xsi:type="dcterms:W3CDTF">2023-07-20T02:33:00Z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0x0101004D8B055E9B8A544B9C186BE8060CB619</vt:lpwstr>
  </property>
</Properties>
</file>