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700426" w14:textId="77777777" w:rsidR="00A93A4D" w:rsidRDefault="00A93A4D" w:rsidP="19D4340A">
      <w:pPr>
        <w:pBdr>
          <w:top w:val="nil"/>
          <w:left w:val="nil"/>
          <w:bottom w:val="nil"/>
          <w:right w:val="nil"/>
          <w:between w:val="nil"/>
        </w:pBdr>
        <w:spacing w:before="480" w:line="276" w:lineRule="auto"/>
        <w:jc w:val="left"/>
        <w:rPr>
          <w:rFonts w:ascii="Arial" w:eastAsia="Arial" w:hAnsi="Arial" w:cs="Arial"/>
          <w:sz w:val="16"/>
          <w:szCs w:val="16"/>
        </w:rPr>
      </w:pPr>
    </w:p>
    <w:p w14:paraId="16F0DF97" w14:textId="7209565D" w:rsidR="00B470D0" w:rsidRDefault="00B470D0" w:rsidP="00B470D0">
      <w:pPr>
        <w:jc w:val="center"/>
        <w:rPr>
          <w:rFonts w:ascii="Times New Roman" w:hAnsi="Times New Roman" w:cs="Times New Roman"/>
          <w:b/>
          <w:bCs/>
          <w:sz w:val="28"/>
          <w:szCs w:val="28"/>
        </w:rPr>
      </w:pPr>
      <w:r w:rsidRPr="001315ED">
        <w:rPr>
          <w:rFonts w:ascii="Times New Roman" w:hAnsi="Times New Roman" w:cs="Times New Roman"/>
          <w:b/>
          <w:bCs/>
          <w:sz w:val="28"/>
          <w:szCs w:val="28"/>
        </w:rPr>
        <w:t>Evaluación de tratamientos hidrotermales sobre biomasa de tallo de brócoli para la obtención de azúcares fermentables</w:t>
      </w:r>
      <w:r w:rsidR="003F5FCA">
        <w:rPr>
          <w:rFonts w:ascii="Times New Roman" w:hAnsi="Times New Roman" w:cs="Times New Roman"/>
          <w:b/>
          <w:bCs/>
          <w:sz w:val="28"/>
          <w:szCs w:val="28"/>
        </w:rPr>
        <w:t>: una estrategia para incentivar la economía circular</w:t>
      </w:r>
      <w:r w:rsidR="00A123B8">
        <w:rPr>
          <w:rFonts w:ascii="Times New Roman" w:hAnsi="Times New Roman" w:cs="Times New Roman"/>
          <w:b/>
          <w:bCs/>
          <w:sz w:val="28"/>
          <w:szCs w:val="28"/>
        </w:rPr>
        <w:t>.</w:t>
      </w:r>
    </w:p>
    <w:p w14:paraId="41EAB528" w14:textId="6060DA61" w:rsidR="00AF3710" w:rsidRPr="001E0460" w:rsidRDefault="00AF3710" w:rsidP="00B470D0">
      <w:pPr>
        <w:jc w:val="center"/>
        <w:rPr>
          <w:rFonts w:ascii="Times New Roman" w:hAnsi="Times New Roman" w:cs="Times New Roman"/>
          <w:sz w:val="28"/>
          <w:szCs w:val="28"/>
          <w:lang w:val="en-US"/>
        </w:rPr>
      </w:pPr>
      <w:r w:rsidRPr="001E0460">
        <w:rPr>
          <w:rFonts w:ascii="Times New Roman" w:hAnsi="Times New Roman" w:cs="Times New Roman"/>
          <w:sz w:val="28"/>
          <w:szCs w:val="28"/>
          <w:lang w:val="en-US"/>
        </w:rPr>
        <w:t>Evaluation of h</w:t>
      </w:r>
      <w:r w:rsidR="0072739C" w:rsidRPr="001E0460">
        <w:rPr>
          <w:rFonts w:ascii="Times New Roman" w:hAnsi="Times New Roman" w:cs="Times New Roman"/>
          <w:sz w:val="28"/>
          <w:szCs w:val="28"/>
          <w:lang w:val="en-US"/>
        </w:rPr>
        <w:t xml:space="preserve">ydrothermal treatments on </w:t>
      </w:r>
      <w:r w:rsidR="00A24A00" w:rsidRPr="001E0460">
        <w:rPr>
          <w:rFonts w:ascii="Times New Roman" w:hAnsi="Times New Roman" w:cs="Times New Roman"/>
          <w:sz w:val="28"/>
          <w:szCs w:val="28"/>
          <w:lang w:val="en-US"/>
        </w:rPr>
        <w:t>broccoli stem to obtain fermentable sugars: a strategy to encourage the circular economy.</w:t>
      </w:r>
    </w:p>
    <w:p w14:paraId="31BE7022" w14:textId="77777777" w:rsidR="00B470D0" w:rsidRPr="001E0460" w:rsidRDefault="00B470D0" w:rsidP="00B470D0">
      <w:pPr>
        <w:rPr>
          <w:rFonts w:ascii="Times New Roman" w:hAnsi="Times New Roman" w:cs="Times New Roman"/>
          <w:b/>
          <w:bCs/>
          <w:sz w:val="24"/>
          <w:szCs w:val="24"/>
          <w:lang w:val="en-US"/>
        </w:rPr>
      </w:pPr>
    </w:p>
    <w:p w14:paraId="71E09EBE" w14:textId="484CA1BD" w:rsidR="00B470D0" w:rsidRDefault="00B470D0" w:rsidP="00B470D0">
      <w:pPr>
        <w:rPr>
          <w:rFonts w:ascii="Arial" w:hAnsi="Arial" w:cs="Arial"/>
          <w:sz w:val="16"/>
          <w:vertAlign w:val="superscript"/>
        </w:rPr>
      </w:pPr>
      <w:r w:rsidRPr="00ED6B84">
        <w:rPr>
          <w:rFonts w:ascii="Arial" w:hAnsi="Arial" w:cs="Arial"/>
          <w:sz w:val="16"/>
          <w:szCs w:val="16"/>
        </w:rPr>
        <w:t>Norma Alejandra Arias Camacho</w:t>
      </w:r>
      <w:r>
        <w:rPr>
          <w:rFonts w:ascii="Arial" w:hAnsi="Arial" w:cs="Arial"/>
          <w:sz w:val="16"/>
          <w:szCs w:val="16"/>
          <w:vertAlign w:val="superscript"/>
        </w:rPr>
        <w:t>1,5</w:t>
      </w:r>
      <w:r>
        <w:rPr>
          <w:rFonts w:ascii="Arial" w:hAnsi="Arial" w:cs="Arial"/>
          <w:sz w:val="16"/>
          <w:szCs w:val="16"/>
        </w:rPr>
        <w:t xml:space="preserve">, </w:t>
      </w:r>
      <w:r w:rsidR="004322C3">
        <w:rPr>
          <w:rFonts w:ascii="Arial" w:hAnsi="Arial" w:cs="Arial"/>
          <w:sz w:val="16"/>
          <w:szCs w:val="16"/>
        </w:rPr>
        <w:t>María</w:t>
      </w:r>
      <w:r>
        <w:rPr>
          <w:rFonts w:ascii="Arial" w:hAnsi="Arial" w:cs="Arial"/>
          <w:sz w:val="16"/>
          <w:szCs w:val="16"/>
        </w:rPr>
        <w:t xml:space="preserve"> Fernanda Xochihua Naranjo</w:t>
      </w:r>
      <w:r>
        <w:rPr>
          <w:rFonts w:ascii="Arial" w:hAnsi="Arial" w:cs="Arial"/>
          <w:sz w:val="16"/>
          <w:szCs w:val="16"/>
          <w:vertAlign w:val="superscript"/>
        </w:rPr>
        <w:t>1,5</w:t>
      </w:r>
      <w:r>
        <w:rPr>
          <w:rFonts w:ascii="Arial" w:hAnsi="Arial" w:cs="Arial"/>
          <w:sz w:val="16"/>
          <w:szCs w:val="16"/>
        </w:rPr>
        <w:t>, Cecilia Gabriela Falcon Garcia</w:t>
      </w:r>
      <w:r>
        <w:rPr>
          <w:rFonts w:ascii="Arial" w:hAnsi="Arial" w:cs="Arial"/>
          <w:sz w:val="16"/>
          <w:szCs w:val="16"/>
          <w:vertAlign w:val="superscript"/>
        </w:rPr>
        <w:t>2,5</w:t>
      </w:r>
      <w:r>
        <w:rPr>
          <w:rFonts w:ascii="Arial" w:hAnsi="Arial" w:cs="Arial"/>
          <w:sz w:val="16"/>
          <w:szCs w:val="16"/>
        </w:rPr>
        <w:t>, Yareli Romero Gonzalez</w:t>
      </w:r>
      <w:r>
        <w:rPr>
          <w:rFonts w:ascii="Arial" w:hAnsi="Arial" w:cs="Arial"/>
          <w:sz w:val="16"/>
          <w:szCs w:val="16"/>
          <w:vertAlign w:val="superscript"/>
        </w:rPr>
        <w:t>3,5</w:t>
      </w:r>
      <w:r>
        <w:rPr>
          <w:rFonts w:ascii="Arial" w:hAnsi="Arial" w:cs="Arial"/>
          <w:sz w:val="16"/>
          <w:szCs w:val="16"/>
        </w:rPr>
        <w:t>,</w:t>
      </w:r>
      <w:r w:rsidR="00F761B5">
        <w:rPr>
          <w:rFonts w:ascii="Arial" w:hAnsi="Arial" w:cs="Arial"/>
          <w:sz w:val="16"/>
          <w:szCs w:val="16"/>
        </w:rPr>
        <w:t xml:space="preserve"> </w:t>
      </w:r>
      <w:r>
        <w:rPr>
          <w:rFonts w:ascii="Arial" w:hAnsi="Arial" w:cs="Arial"/>
          <w:sz w:val="16"/>
          <w:szCs w:val="16"/>
        </w:rPr>
        <w:t>Tomas Emiliano Soto Romo</w:t>
      </w:r>
      <w:r>
        <w:rPr>
          <w:rFonts w:ascii="Arial" w:hAnsi="Arial" w:cs="Arial"/>
          <w:sz w:val="16"/>
          <w:szCs w:val="16"/>
          <w:vertAlign w:val="superscript"/>
        </w:rPr>
        <w:t>4,5</w:t>
      </w:r>
      <w:r>
        <w:rPr>
          <w:rFonts w:ascii="Arial" w:hAnsi="Arial" w:cs="Arial"/>
          <w:sz w:val="16"/>
          <w:szCs w:val="16"/>
        </w:rPr>
        <w:t xml:space="preserve">, </w:t>
      </w:r>
      <w:r w:rsidRPr="009928D8">
        <w:rPr>
          <w:rFonts w:ascii="Arial" w:hAnsi="Arial" w:cs="Arial"/>
          <w:sz w:val="16"/>
        </w:rPr>
        <w:t>Lourdes Arelly Gerónimo Zavala</w:t>
      </w:r>
      <w:r>
        <w:rPr>
          <w:rFonts w:ascii="Arial" w:hAnsi="Arial" w:cs="Arial"/>
          <w:sz w:val="16"/>
          <w:vertAlign w:val="superscript"/>
        </w:rPr>
        <w:t>3,5</w:t>
      </w:r>
      <w:r>
        <w:rPr>
          <w:rFonts w:ascii="Arial" w:hAnsi="Arial" w:cs="Arial"/>
          <w:sz w:val="16"/>
        </w:rPr>
        <w:t>, Carlos</w:t>
      </w:r>
      <w:r w:rsidRPr="009928D8">
        <w:rPr>
          <w:rFonts w:ascii="Arial" w:hAnsi="Arial" w:cs="Arial"/>
          <w:spacing w:val="-3"/>
          <w:sz w:val="16"/>
        </w:rPr>
        <w:t xml:space="preserve"> </w:t>
      </w:r>
      <w:r w:rsidRPr="009928D8">
        <w:rPr>
          <w:rFonts w:ascii="Arial" w:hAnsi="Arial" w:cs="Arial"/>
          <w:sz w:val="16"/>
        </w:rPr>
        <w:t>Eduardo</w:t>
      </w:r>
      <w:r w:rsidRPr="009928D8">
        <w:rPr>
          <w:rFonts w:ascii="Arial" w:hAnsi="Arial" w:cs="Arial"/>
          <w:spacing w:val="-4"/>
          <w:sz w:val="16"/>
        </w:rPr>
        <w:t xml:space="preserve"> </w:t>
      </w:r>
      <w:r w:rsidRPr="009928D8">
        <w:rPr>
          <w:rFonts w:ascii="Arial" w:hAnsi="Arial" w:cs="Arial"/>
          <w:sz w:val="16"/>
        </w:rPr>
        <w:t>Molina</w:t>
      </w:r>
      <w:r w:rsidRPr="009928D8">
        <w:rPr>
          <w:rFonts w:ascii="Arial" w:hAnsi="Arial" w:cs="Arial"/>
          <w:spacing w:val="-3"/>
          <w:sz w:val="16"/>
        </w:rPr>
        <w:t xml:space="preserve"> </w:t>
      </w:r>
      <w:r w:rsidRPr="009928D8">
        <w:rPr>
          <w:rFonts w:ascii="Arial" w:hAnsi="Arial" w:cs="Arial"/>
          <w:sz w:val="16"/>
        </w:rPr>
        <w:t>Guerrero</w:t>
      </w:r>
      <w:r>
        <w:rPr>
          <w:rFonts w:ascii="Arial" w:hAnsi="Arial" w:cs="Arial"/>
          <w:sz w:val="16"/>
          <w:vertAlign w:val="superscript"/>
        </w:rPr>
        <w:t>4,5*</w:t>
      </w:r>
    </w:p>
    <w:p w14:paraId="7646699C" w14:textId="77777777" w:rsidR="0026168F" w:rsidRPr="00077B91" w:rsidRDefault="0026168F" w:rsidP="00B470D0">
      <w:pPr>
        <w:rPr>
          <w:rFonts w:ascii="Arial" w:hAnsi="Arial" w:cs="Arial"/>
          <w:sz w:val="16"/>
          <w:szCs w:val="16"/>
        </w:rPr>
      </w:pPr>
    </w:p>
    <w:p w14:paraId="5136C96C" w14:textId="77777777" w:rsidR="00B470D0" w:rsidRPr="00062250" w:rsidRDefault="00B470D0" w:rsidP="00B470D0">
      <w:pPr>
        <w:spacing w:before="0"/>
        <w:rPr>
          <w:rFonts w:ascii="Arial" w:hAnsi="Arial" w:cs="Arial"/>
          <w:color w:val="808080" w:themeColor="background1" w:themeShade="80"/>
          <w:sz w:val="14"/>
          <w:szCs w:val="14"/>
        </w:rPr>
      </w:pPr>
      <w:r w:rsidRPr="00062250">
        <w:rPr>
          <w:rFonts w:ascii="Arial" w:hAnsi="Arial" w:cs="Arial"/>
          <w:color w:val="808080" w:themeColor="background1" w:themeShade="80"/>
          <w:sz w:val="14"/>
          <w:szCs w:val="14"/>
          <w:vertAlign w:val="superscript"/>
        </w:rPr>
        <w:t>1</w:t>
      </w:r>
      <w:r w:rsidRPr="00062250">
        <w:rPr>
          <w:rFonts w:ascii="Arial" w:hAnsi="Arial" w:cs="Arial"/>
          <w:color w:val="808080" w:themeColor="background1" w:themeShade="80"/>
          <w:sz w:val="14"/>
          <w:szCs w:val="14"/>
        </w:rPr>
        <w:t>Universidad de Guanajuato, Campus Celaya-Salvatierra, División de Ciencias de la Salud e Ingenierías. Mutualismo S/N, Celaya, 38060, Guanajuato, México.</w:t>
      </w:r>
    </w:p>
    <w:p w14:paraId="3DDA0B60" w14:textId="77777777" w:rsidR="00B470D0" w:rsidRPr="00062250" w:rsidRDefault="00B470D0" w:rsidP="00B470D0">
      <w:pPr>
        <w:spacing w:before="0"/>
        <w:rPr>
          <w:rFonts w:ascii="Arial" w:hAnsi="Arial" w:cs="Arial"/>
          <w:color w:val="808080" w:themeColor="background1" w:themeShade="80"/>
          <w:sz w:val="14"/>
          <w:szCs w:val="14"/>
        </w:rPr>
      </w:pPr>
      <w:r w:rsidRPr="00062250">
        <w:rPr>
          <w:rFonts w:ascii="Arial" w:hAnsi="Arial" w:cs="Arial"/>
          <w:color w:val="808080" w:themeColor="background1" w:themeShade="80"/>
          <w:sz w:val="14"/>
          <w:szCs w:val="14"/>
          <w:vertAlign w:val="superscript"/>
        </w:rPr>
        <w:t>2</w:t>
      </w:r>
      <w:r w:rsidRPr="00062250">
        <w:rPr>
          <w:rFonts w:ascii="Arial" w:hAnsi="Arial" w:cs="Arial"/>
          <w:color w:val="808080" w:themeColor="background1" w:themeShade="80"/>
          <w:sz w:val="14"/>
          <w:szCs w:val="14"/>
        </w:rPr>
        <w:t>Universidad de Guanajuato, Campus Guanajuato, División de Ingenierías.  Avenida Juárez No.77. Zona Centro. Guanajuato, 36000, Guanajuato, México.</w:t>
      </w:r>
    </w:p>
    <w:p w14:paraId="70F3453A" w14:textId="77777777" w:rsidR="00B470D0" w:rsidRPr="00062250" w:rsidRDefault="00B470D0" w:rsidP="00B470D0">
      <w:pPr>
        <w:spacing w:before="0"/>
        <w:rPr>
          <w:rFonts w:ascii="Arial" w:hAnsi="Arial" w:cs="Arial"/>
          <w:color w:val="808080" w:themeColor="background1" w:themeShade="80"/>
          <w:sz w:val="14"/>
          <w:szCs w:val="14"/>
        </w:rPr>
      </w:pPr>
      <w:r w:rsidRPr="00062250">
        <w:rPr>
          <w:rFonts w:ascii="Arial" w:hAnsi="Arial" w:cs="Arial"/>
          <w:color w:val="808080" w:themeColor="background1" w:themeShade="80"/>
          <w:sz w:val="14"/>
          <w:szCs w:val="14"/>
          <w:vertAlign w:val="superscript"/>
        </w:rPr>
        <w:t>3</w:t>
      </w:r>
      <w:r w:rsidRPr="00062250">
        <w:rPr>
          <w:rFonts w:ascii="Arial" w:hAnsi="Arial" w:cs="Arial"/>
          <w:color w:val="808080" w:themeColor="background1" w:themeShade="80"/>
          <w:sz w:val="14"/>
          <w:szCs w:val="14"/>
        </w:rPr>
        <w:t>Universidad de Guanajuato, Campus Guanajuato, División de Ciencias Naturales y Exactas. Noria Alta S/N, Guanajuato, 36050, Guanajuato, México.</w:t>
      </w:r>
    </w:p>
    <w:p w14:paraId="3FB3BCBA" w14:textId="77777777" w:rsidR="00B470D0" w:rsidRPr="00062250" w:rsidRDefault="00B470D0" w:rsidP="00B470D0">
      <w:pPr>
        <w:spacing w:before="0"/>
        <w:rPr>
          <w:rFonts w:ascii="Arial" w:hAnsi="Arial" w:cs="Arial"/>
          <w:color w:val="808080" w:themeColor="background1" w:themeShade="80"/>
          <w:sz w:val="14"/>
          <w:szCs w:val="14"/>
        </w:rPr>
      </w:pPr>
      <w:r w:rsidRPr="00062250">
        <w:rPr>
          <w:rFonts w:ascii="Arial" w:hAnsi="Arial" w:cs="Arial"/>
          <w:color w:val="808080" w:themeColor="background1" w:themeShade="80"/>
          <w:sz w:val="14"/>
          <w:szCs w:val="14"/>
          <w:vertAlign w:val="superscript"/>
        </w:rPr>
        <w:t>4</w:t>
      </w:r>
      <w:r w:rsidRPr="00062250">
        <w:rPr>
          <w:rFonts w:ascii="Arial" w:hAnsi="Arial" w:cs="Arial"/>
          <w:color w:val="808080" w:themeColor="background1" w:themeShade="80"/>
          <w:sz w:val="14"/>
          <w:szCs w:val="14"/>
        </w:rPr>
        <w:t>Universidad de Guanajuato, Campus León, División de Ciencias e Ingenierías. Lomas del Bosque 103, Col. Lomas del Campestre, León, 37150, Guanajuato, México.</w:t>
      </w:r>
    </w:p>
    <w:p w14:paraId="6D5C12BE" w14:textId="77777777" w:rsidR="00B470D0" w:rsidRPr="001315ED" w:rsidRDefault="00B470D0" w:rsidP="00B470D0">
      <w:pPr>
        <w:spacing w:before="0"/>
        <w:rPr>
          <w:rFonts w:ascii="Arial" w:hAnsi="Arial" w:cs="Arial"/>
          <w:color w:val="808080" w:themeColor="background1" w:themeShade="80"/>
          <w:sz w:val="14"/>
          <w:szCs w:val="14"/>
        </w:rPr>
      </w:pPr>
      <w:r w:rsidRPr="00062250">
        <w:rPr>
          <w:rFonts w:ascii="Arial" w:hAnsi="Arial" w:cs="Arial"/>
          <w:color w:val="808080" w:themeColor="background1" w:themeShade="80"/>
          <w:sz w:val="14"/>
          <w:szCs w:val="14"/>
          <w:vertAlign w:val="superscript"/>
        </w:rPr>
        <w:t>5</w:t>
      </w:r>
      <w:r w:rsidRPr="00062250">
        <w:rPr>
          <w:rFonts w:ascii="Arial" w:hAnsi="Arial" w:cs="Arial"/>
          <w:color w:val="808080" w:themeColor="background1" w:themeShade="80"/>
          <w:sz w:val="14"/>
          <w:szCs w:val="14"/>
        </w:rPr>
        <w:t xml:space="preserve">Bioprocess and Bioeconomy Research Group, División de Ciencias e Ingenierías. Lomas del Bosque 103, Col. Lomas del Campestre, León 37150, Guanajuato, </w:t>
      </w:r>
      <w:r w:rsidRPr="001315ED">
        <w:rPr>
          <w:rFonts w:ascii="Arial" w:hAnsi="Arial" w:cs="Arial"/>
          <w:color w:val="808080" w:themeColor="background1" w:themeShade="80"/>
          <w:sz w:val="14"/>
          <w:szCs w:val="14"/>
        </w:rPr>
        <w:t>México.</w:t>
      </w:r>
    </w:p>
    <w:p w14:paraId="620F6A3C" w14:textId="75A96F4F" w:rsidR="00B470D0" w:rsidRPr="00B84699" w:rsidRDefault="001E0460" w:rsidP="00B84699">
      <w:pPr>
        <w:spacing w:before="0"/>
        <w:rPr>
          <w:rFonts w:ascii="Arial" w:hAnsi="Arial" w:cs="Arial"/>
          <w:color w:val="808080" w:themeColor="background1" w:themeShade="80"/>
          <w:sz w:val="14"/>
          <w:szCs w:val="14"/>
        </w:rPr>
      </w:pPr>
      <w:hyperlink r:id="rId7" w:history="1">
        <w:r w:rsidR="00B470D0" w:rsidRPr="001315ED">
          <w:rPr>
            <w:rStyle w:val="Hipervnculo"/>
            <w:rFonts w:ascii="Arial" w:hAnsi="Arial" w:cs="Arial"/>
            <w:color w:val="808080" w:themeColor="background1" w:themeShade="80"/>
            <w:sz w:val="14"/>
            <w:szCs w:val="14"/>
            <w:u w:val="none"/>
          </w:rPr>
          <w:t>ce.molina@ugto.mx</w:t>
        </w:r>
      </w:hyperlink>
    </w:p>
    <w:p w14:paraId="1F00BEDB" w14:textId="1F47070E" w:rsidR="00BF1BE1" w:rsidRPr="00DF4DF9" w:rsidRDefault="007E5B9A">
      <w:pPr>
        <w:pBdr>
          <w:top w:val="nil"/>
          <w:left w:val="nil"/>
          <w:bottom w:val="nil"/>
          <w:right w:val="nil"/>
          <w:between w:val="nil"/>
        </w:pBdr>
        <w:spacing w:before="400" w:after="200"/>
        <w:jc w:val="left"/>
        <w:rPr>
          <w:rFonts w:ascii="Times New Roman" w:eastAsia="Times New Roman" w:hAnsi="Times New Roman" w:cs="Times New Roman"/>
          <w:b/>
          <w:color w:val="000000"/>
          <w:sz w:val="28"/>
          <w:szCs w:val="28"/>
          <w:highlight w:val="white"/>
          <w:lang w:val="pt-BR"/>
        </w:rPr>
      </w:pPr>
      <w:r w:rsidRPr="00BF3428">
        <w:rPr>
          <w:rFonts w:ascii="Times New Roman" w:eastAsia="Times New Roman" w:hAnsi="Times New Roman" w:cs="Times New Roman"/>
          <w:b/>
          <w:color w:val="000000"/>
          <w:sz w:val="28"/>
          <w:szCs w:val="28"/>
          <w:highlight w:val="white"/>
        </w:rPr>
        <w:t>Resumen</w:t>
      </w:r>
      <w:r w:rsidR="00BF3428">
        <w:rPr>
          <w:rFonts w:ascii="Times New Roman" w:eastAsia="Times New Roman" w:hAnsi="Times New Roman" w:cs="Times New Roman"/>
          <w:b/>
          <w:color w:val="000000"/>
          <w:sz w:val="28"/>
          <w:szCs w:val="28"/>
          <w:highlight w:val="white"/>
        </w:rPr>
        <w:t xml:space="preserve"> </w:t>
      </w:r>
    </w:p>
    <w:p w14:paraId="7AA68A5B" w14:textId="025C8BCE" w:rsidR="00BF1BE1" w:rsidRPr="00DF4DF9" w:rsidRDefault="00647FC8" w:rsidP="00FA585E">
      <w:pPr>
        <w:spacing w:before="0" w:line="360" w:lineRule="auto"/>
        <w:rPr>
          <w:rFonts w:ascii="Arial" w:eastAsia="Arial" w:hAnsi="Arial" w:cs="Arial"/>
          <w:lang w:val="pt-BR"/>
        </w:rPr>
      </w:pPr>
      <w:r>
        <w:rPr>
          <w:rFonts w:ascii="Arial" w:eastAsia="Arial" w:hAnsi="Arial" w:cs="Arial"/>
          <w:lang w:val="pt-BR"/>
        </w:rPr>
        <w:t>El br</w:t>
      </w:r>
      <w:r w:rsidR="0062398F">
        <w:rPr>
          <w:rFonts w:ascii="Arial" w:eastAsia="Arial" w:hAnsi="Arial" w:cs="Arial"/>
          <w:lang w:val="pt-BR"/>
        </w:rPr>
        <w:t>ó</w:t>
      </w:r>
      <w:r>
        <w:rPr>
          <w:rFonts w:ascii="Arial" w:eastAsia="Arial" w:hAnsi="Arial" w:cs="Arial"/>
          <w:lang w:val="pt-BR"/>
        </w:rPr>
        <w:t>coli (</w:t>
      </w:r>
      <w:r w:rsidRPr="00BF3428">
        <w:rPr>
          <w:rFonts w:ascii="Arial" w:eastAsia="Arial" w:hAnsi="Arial" w:cs="Arial"/>
          <w:i/>
          <w:lang w:val="pt-BR"/>
        </w:rPr>
        <w:t>Brassica ole</w:t>
      </w:r>
      <w:r w:rsidR="00FD66E2" w:rsidRPr="00BF3428">
        <w:rPr>
          <w:rFonts w:ascii="Arial" w:eastAsia="Arial" w:hAnsi="Arial" w:cs="Arial"/>
          <w:i/>
          <w:lang w:val="pt-BR"/>
        </w:rPr>
        <w:t>racea</w:t>
      </w:r>
      <w:r w:rsidR="0026646F">
        <w:rPr>
          <w:rFonts w:ascii="Arial" w:eastAsia="Arial" w:hAnsi="Arial" w:cs="Arial"/>
          <w:lang w:val="pt-BR"/>
        </w:rPr>
        <w:t>)</w:t>
      </w:r>
      <w:r w:rsidR="002C3A85">
        <w:rPr>
          <w:rFonts w:ascii="Arial" w:eastAsia="Arial" w:hAnsi="Arial" w:cs="Arial"/>
          <w:lang w:val="pt-BR"/>
        </w:rPr>
        <w:t xml:space="preserve"> </w:t>
      </w:r>
      <w:r w:rsidR="002C3A85" w:rsidRPr="000A4FC3">
        <w:rPr>
          <w:rFonts w:ascii="Arial" w:hAnsi="Arial" w:cs="Arial"/>
          <w:color w:val="000000" w:themeColor="text1"/>
        </w:rPr>
        <w:t xml:space="preserve">es una dicotiledónea anual perteneciente a la familia </w:t>
      </w:r>
      <w:r w:rsidR="002C3A85" w:rsidRPr="000A4FC3">
        <w:rPr>
          <w:rFonts w:ascii="Arial" w:hAnsi="Arial" w:cs="Arial"/>
          <w:i/>
          <w:iCs/>
          <w:color w:val="000000" w:themeColor="text1"/>
        </w:rPr>
        <w:t>Cruciferae</w:t>
      </w:r>
      <w:r w:rsidR="00047216" w:rsidRPr="00047216">
        <w:rPr>
          <w:rFonts w:ascii="Arial" w:hAnsi="Arial" w:cs="Arial"/>
          <w:color w:val="000000" w:themeColor="text1"/>
        </w:rPr>
        <w:t>.</w:t>
      </w:r>
      <w:r w:rsidR="003623F1">
        <w:rPr>
          <w:rFonts w:ascii="Arial" w:hAnsi="Arial" w:cs="Arial"/>
          <w:color w:val="000000" w:themeColor="text1"/>
        </w:rPr>
        <w:t xml:space="preserve"> </w:t>
      </w:r>
      <w:r w:rsidR="002659ED">
        <w:rPr>
          <w:rFonts w:ascii="Arial" w:hAnsi="Arial" w:cs="Arial"/>
          <w:color w:val="000000" w:themeColor="text1"/>
        </w:rPr>
        <w:t xml:space="preserve">El mayor productor </w:t>
      </w:r>
      <w:r w:rsidR="00430953">
        <w:rPr>
          <w:rFonts w:ascii="Arial" w:hAnsi="Arial" w:cs="Arial"/>
          <w:color w:val="000000" w:themeColor="text1"/>
        </w:rPr>
        <w:t xml:space="preserve">de brócoli </w:t>
      </w:r>
      <w:r w:rsidR="002659ED">
        <w:rPr>
          <w:rFonts w:ascii="Arial" w:hAnsi="Arial" w:cs="Arial"/>
          <w:color w:val="000000" w:themeColor="text1"/>
        </w:rPr>
        <w:t xml:space="preserve">en </w:t>
      </w:r>
      <w:r w:rsidR="00C229D7">
        <w:rPr>
          <w:rFonts w:ascii="Arial" w:hAnsi="Arial" w:cs="Arial"/>
          <w:color w:val="000000" w:themeColor="text1"/>
        </w:rPr>
        <w:t>México</w:t>
      </w:r>
      <w:r w:rsidR="002659ED">
        <w:rPr>
          <w:rFonts w:ascii="Arial" w:hAnsi="Arial" w:cs="Arial"/>
          <w:color w:val="000000" w:themeColor="text1"/>
        </w:rPr>
        <w:t xml:space="preserve"> radica en el estado de Guanajuato</w:t>
      </w:r>
      <w:r w:rsidR="00ED18BC">
        <w:rPr>
          <w:rFonts w:ascii="Arial" w:hAnsi="Arial" w:cs="Arial"/>
          <w:color w:val="000000" w:themeColor="text1"/>
        </w:rPr>
        <w:t xml:space="preserve">, sin </w:t>
      </w:r>
      <w:r w:rsidR="00EB32C8">
        <w:rPr>
          <w:rFonts w:ascii="Arial" w:hAnsi="Arial" w:cs="Arial"/>
          <w:color w:val="000000" w:themeColor="text1"/>
        </w:rPr>
        <w:t>embargo, el</w:t>
      </w:r>
      <w:r w:rsidR="009C6535">
        <w:rPr>
          <w:rFonts w:ascii="Arial" w:hAnsi="Arial" w:cs="Arial"/>
          <w:color w:val="000000" w:themeColor="text1"/>
        </w:rPr>
        <w:t xml:space="preserve"> 70%</w:t>
      </w:r>
      <w:r w:rsidR="002D4846">
        <w:rPr>
          <w:rFonts w:ascii="Arial" w:hAnsi="Arial" w:cs="Arial"/>
          <w:color w:val="000000" w:themeColor="text1"/>
        </w:rPr>
        <w:t xml:space="preserve"> de planta son residuos </w:t>
      </w:r>
      <w:r w:rsidR="0039176C">
        <w:rPr>
          <w:rFonts w:ascii="Arial" w:hAnsi="Arial" w:cs="Arial"/>
          <w:color w:val="000000" w:themeColor="text1"/>
        </w:rPr>
        <w:t>agrícolas que abarca el tallo y las hojas</w:t>
      </w:r>
      <w:r w:rsidR="00DD013A">
        <w:rPr>
          <w:rFonts w:ascii="Arial" w:hAnsi="Arial" w:cs="Arial"/>
          <w:color w:val="000000" w:themeColor="text1"/>
        </w:rPr>
        <w:t>, esto por</w:t>
      </w:r>
      <w:r w:rsidR="00F017B1">
        <w:rPr>
          <w:rFonts w:ascii="Arial" w:hAnsi="Arial" w:cs="Arial"/>
          <w:color w:val="000000" w:themeColor="text1"/>
        </w:rPr>
        <w:t xml:space="preserve"> cada planta</w:t>
      </w:r>
      <w:r w:rsidR="00EB32C8">
        <w:rPr>
          <w:rFonts w:ascii="Arial" w:hAnsi="Arial" w:cs="Arial"/>
          <w:color w:val="000000" w:themeColor="text1"/>
        </w:rPr>
        <w:t>.</w:t>
      </w:r>
      <w:r w:rsidR="00982581">
        <w:rPr>
          <w:rFonts w:ascii="Arial" w:hAnsi="Arial" w:cs="Arial"/>
          <w:color w:val="000000" w:themeColor="text1"/>
        </w:rPr>
        <w:t xml:space="preserve"> </w:t>
      </w:r>
      <w:r w:rsidR="00984361">
        <w:rPr>
          <w:rFonts w:ascii="Arial" w:hAnsi="Arial" w:cs="Arial"/>
          <w:color w:val="000000" w:themeColor="text1"/>
        </w:rPr>
        <w:t>E</w:t>
      </w:r>
      <w:r w:rsidR="00106099">
        <w:rPr>
          <w:rFonts w:ascii="Arial" w:hAnsi="Arial" w:cs="Arial"/>
          <w:color w:val="000000" w:themeColor="text1"/>
        </w:rPr>
        <w:t xml:space="preserve">n este proyecto se </w:t>
      </w:r>
      <w:r w:rsidR="005C21ED">
        <w:rPr>
          <w:rFonts w:ascii="Arial" w:hAnsi="Arial" w:cs="Arial"/>
          <w:color w:val="000000" w:themeColor="text1"/>
        </w:rPr>
        <w:t>utiliz</w:t>
      </w:r>
      <w:r w:rsidR="00A46D74">
        <w:rPr>
          <w:rFonts w:ascii="Arial" w:hAnsi="Arial" w:cs="Arial"/>
          <w:color w:val="000000" w:themeColor="text1"/>
        </w:rPr>
        <w:t>ó</w:t>
      </w:r>
      <w:r w:rsidR="005C21ED">
        <w:rPr>
          <w:rFonts w:ascii="Arial" w:hAnsi="Arial" w:cs="Arial"/>
          <w:color w:val="000000" w:themeColor="text1"/>
        </w:rPr>
        <w:t xml:space="preserve"> el tallo del </w:t>
      </w:r>
      <w:r w:rsidR="00A46D74">
        <w:rPr>
          <w:rFonts w:ascii="Arial" w:hAnsi="Arial" w:cs="Arial"/>
          <w:color w:val="000000" w:themeColor="text1"/>
        </w:rPr>
        <w:t>brócoli</w:t>
      </w:r>
      <w:r w:rsidR="005C21ED">
        <w:rPr>
          <w:rFonts w:ascii="Arial" w:hAnsi="Arial" w:cs="Arial"/>
          <w:color w:val="000000" w:themeColor="text1"/>
        </w:rPr>
        <w:t xml:space="preserve"> </w:t>
      </w:r>
      <w:r w:rsidR="00855D42" w:rsidRPr="008B37C4">
        <w:rPr>
          <w:rFonts w:ascii="Arial" w:hAnsi="Arial" w:cs="Arial"/>
          <w:color w:val="000000" w:themeColor="text1"/>
        </w:rPr>
        <w:t xml:space="preserve">de manera pulverizada </w:t>
      </w:r>
      <w:r w:rsidR="00856BA7" w:rsidRPr="008B37C4">
        <w:rPr>
          <w:rFonts w:ascii="Arial" w:hAnsi="Arial" w:cs="Arial"/>
          <w:color w:val="000000" w:themeColor="text1"/>
        </w:rPr>
        <w:t xml:space="preserve">donde </w:t>
      </w:r>
      <w:r w:rsidR="009D7CB8" w:rsidRPr="008B37C4">
        <w:rPr>
          <w:rFonts w:ascii="Arial" w:hAnsi="Arial" w:cs="Arial"/>
          <w:color w:val="000000" w:themeColor="text1"/>
        </w:rPr>
        <w:t>se le aplicaron tres tratamientos</w:t>
      </w:r>
      <w:r w:rsidR="00AF01EE" w:rsidRPr="008B37C4">
        <w:rPr>
          <w:rFonts w:ascii="Arial" w:hAnsi="Arial" w:cs="Arial"/>
          <w:color w:val="000000" w:themeColor="text1"/>
        </w:rPr>
        <w:t xml:space="preserve"> con </w:t>
      </w:r>
      <w:r w:rsidR="009D7CB8" w:rsidRPr="008B37C4">
        <w:rPr>
          <w:rFonts w:ascii="Arial" w:hAnsi="Arial" w:cs="Arial"/>
          <w:color w:val="000000" w:themeColor="text1"/>
        </w:rPr>
        <w:t>:</w:t>
      </w:r>
      <w:r w:rsidR="00BC5094" w:rsidRPr="008B37C4">
        <w:rPr>
          <w:rFonts w:ascii="Arial" w:hAnsi="Arial" w:cs="Arial"/>
          <w:color w:val="000000" w:themeColor="text1"/>
        </w:rPr>
        <w:t xml:space="preserve"> NaOH</w:t>
      </w:r>
      <w:r w:rsidR="006F4A1D" w:rsidRPr="008B37C4">
        <w:rPr>
          <w:rFonts w:ascii="Arial" w:hAnsi="Arial" w:cs="Arial"/>
          <w:color w:val="000000" w:themeColor="text1"/>
        </w:rPr>
        <w:t xml:space="preserve"> (3 M)</w:t>
      </w:r>
      <w:r w:rsidR="00BC5094" w:rsidRPr="008B37C4">
        <w:rPr>
          <w:rFonts w:ascii="Arial" w:hAnsi="Arial" w:cs="Arial"/>
          <w:color w:val="000000" w:themeColor="text1"/>
        </w:rPr>
        <w:t xml:space="preserve">, </w:t>
      </w:r>
      <w:r w:rsidR="006F4A1D" w:rsidRPr="008B37C4">
        <w:rPr>
          <w:rFonts w:ascii="Arial" w:hAnsi="Arial" w:cs="Arial"/>
        </w:rPr>
        <w:t>H</w:t>
      </w:r>
      <w:r w:rsidR="006F4A1D" w:rsidRPr="008B37C4">
        <w:rPr>
          <w:rFonts w:ascii="Arial" w:hAnsi="Arial" w:cs="Arial"/>
          <w:vertAlign w:val="subscript"/>
        </w:rPr>
        <w:t>2</w:t>
      </w:r>
      <w:r w:rsidR="006F4A1D" w:rsidRPr="008B37C4">
        <w:rPr>
          <w:rFonts w:ascii="Arial" w:hAnsi="Arial" w:cs="Arial"/>
        </w:rPr>
        <w:t>SO</w:t>
      </w:r>
      <w:r w:rsidR="006F4A1D" w:rsidRPr="008B37C4">
        <w:rPr>
          <w:rFonts w:ascii="Arial" w:hAnsi="Arial" w:cs="Arial"/>
          <w:vertAlign w:val="subscript"/>
        </w:rPr>
        <w:t>4</w:t>
      </w:r>
      <w:r w:rsidR="00EE6D58" w:rsidRPr="008B37C4">
        <w:rPr>
          <w:rFonts w:ascii="Arial" w:hAnsi="Arial" w:cs="Arial"/>
          <w:vertAlign w:val="subscript"/>
        </w:rPr>
        <w:t xml:space="preserve"> </w:t>
      </w:r>
      <w:r w:rsidR="00EE6D58" w:rsidRPr="008B37C4">
        <w:rPr>
          <w:rFonts w:ascii="Arial" w:hAnsi="Arial" w:cs="Arial"/>
        </w:rPr>
        <w:t xml:space="preserve">con </w:t>
      </w:r>
      <w:r w:rsidR="008E3EDA" w:rsidRPr="008B37C4">
        <w:rPr>
          <w:rFonts w:ascii="Arial" w:hAnsi="Arial" w:cs="Arial"/>
        </w:rPr>
        <w:t>concentraciones</w:t>
      </w:r>
      <w:r w:rsidR="00727E1E" w:rsidRPr="008B37C4">
        <w:rPr>
          <w:rFonts w:ascii="Arial" w:hAnsi="Arial" w:cs="Arial"/>
        </w:rPr>
        <w:t xml:space="preserve"> de </w:t>
      </w:r>
      <w:r w:rsidR="002250DF" w:rsidRPr="008B37C4">
        <w:rPr>
          <w:rFonts w:ascii="Arial" w:hAnsi="Arial" w:cs="Arial"/>
        </w:rPr>
        <w:t xml:space="preserve">0.5,1.0 y </w:t>
      </w:r>
      <w:r w:rsidR="008E3EDA" w:rsidRPr="008B37C4">
        <w:rPr>
          <w:rFonts w:ascii="Arial" w:hAnsi="Arial" w:cs="Arial"/>
        </w:rPr>
        <w:t>1.5% (v/v) e hidrotermal</w:t>
      </w:r>
      <w:r w:rsidR="00464A23">
        <w:rPr>
          <w:rFonts w:ascii="Arial" w:hAnsi="Arial" w:cs="Arial"/>
        </w:rPr>
        <w:t xml:space="preserve"> (</w:t>
      </w:r>
      <w:r w:rsidR="00294581">
        <w:rPr>
          <w:rFonts w:ascii="Arial" w:hAnsi="Arial" w:cs="Arial"/>
        </w:rPr>
        <w:t>manteniendo</w:t>
      </w:r>
      <w:r w:rsidR="000F4294">
        <w:rPr>
          <w:rFonts w:ascii="Arial" w:hAnsi="Arial" w:cs="Arial"/>
        </w:rPr>
        <w:t xml:space="preserve"> una </w:t>
      </w:r>
      <w:r w:rsidR="004A14D9">
        <w:rPr>
          <w:rFonts w:ascii="Arial" w:hAnsi="Arial" w:cs="Arial"/>
        </w:rPr>
        <w:t xml:space="preserve"> T=</w:t>
      </w:r>
      <w:r w:rsidR="000F4294">
        <w:rPr>
          <w:rFonts w:ascii="Arial" w:hAnsi="Arial" w:cs="Arial"/>
        </w:rPr>
        <w:t>195°C</w:t>
      </w:r>
      <w:r w:rsidR="00294581">
        <w:rPr>
          <w:rFonts w:ascii="Arial" w:hAnsi="Arial" w:cs="Arial"/>
        </w:rPr>
        <w:t xml:space="preserve"> por 30 min</w:t>
      </w:r>
      <w:r w:rsidR="00464A23">
        <w:rPr>
          <w:rFonts w:ascii="Arial" w:hAnsi="Arial" w:cs="Arial"/>
        </w:rPr>
        <w:t>)</w:t>
      </w:r>
      <w:r w:rsidR="005C1CF2" w:rsidRPr="008B37C4">
        <w:rPr>
          <w:rFonts w:ascii="Arial" w:hAnsi="Arial" w:cs="Arial"/>
        </w:rPr>
        <w:t>.</w:t>
      </w:r>
      <w:r w:rsidR="00200E51">
        <w:rPr>
          <w:rFonts w:ascii="Arial" w:hAnsi="Arial" w:cs="Arial"/>
        </w:rPr>
        <w:t xml:space="preserve">Se realizó cada tratamiento por triplicado y en los tiempos </w:t>
      </w:r>
      <w:r w:rsidR="00AA1288">
        <w:rPr>
          <w:rFonts w:ascii="Arial" w:hAnsi="Arial" w:cs="Arial"/>
        </w:rPr>
        <w:t>15,30,60 min y 48 hrs.</w:t>
      </w:r>
      <w:r w:rsidR="003623F1">
        <w:rPr>
          <w:rFonts w:ascii="Arial" w:hAnsi="Arial" w:cs="Arial"/>
        </w:rPr>
        <w:t xml:space="preserve"> </w:t>
      </w:r>
      <w:r w:rsidR="009F37EB" w:rsidRPr="008B37C4">
        <w:rPr>
          <w:rFonts w:ascii="Arial" w:hAnsi="Arial" w:cs="Arial"/>
        </w:rPr>
        <w:t>Posteriormente</w:t>
      </w:r>
      <w:r w:rsidR="001C502A" w:rsidRPr="008B37C4">
        <w:rPr>
          <w:rFonts w:ascii="Arial" w:hAnsi="Arial" w:cs="Arial"/>
        </w:rPr>
        <w:t xml:space="preserve">, la biomasa </w:t>
      </w:r>
      <w:r w:rsidR="00EB5851">
        <w:rPr>
          <w:rFonts w:ascii="Arial" w:hAnsi="Arial" w:cs="Arial"/>
        </w:rPr>
        <w:t xml:space="preserve">tratada con los </w:t>
      </w:r>
      <w:r w:rsidR="001C502A" w:rsidRPr="008B37C4">
        <w:rPr>
          <w:rFonts w:ascii="Arial" w:hAnsi="Arial" w:cs="Arial"/>
        </w:rPr>
        <w:t xml:space="preserve"> </w:t>
      </w:r>
      <w:r w:rsidR="00464A23" w:rsidRPr="008B37C4">
        <w:rPr>
          <w:rFonts w:ascii="Arial" w:hAnsi="Arial" w:cs="Arial"/>
        </w:rPr>
        <w:t>distintos</w:t>
      </w:r>
      <w:r w:rsidR="001C502A" w:rsidRPr="008B37C4">
        <w:rPr>
          <w:rFonts w:ascii="Arial" w:hAnsi="Arial" w:cs="Arial"/>
        </w:rPr>
        <w:t xml:space="preserve"> tratamientos se le añadió el reactivo de Miller (DNS) para obtener la </w:t>
      </w:r>
      <w:r w:rsidR="008B37C4" w:rsidRPr="008B37C4">
        <w:rPr>
          <w:rFonts w:ascii="Arial" w:hAnsi="Arial" w:cs="Arial"/>
        </w:rPr>
        <w:t>concentración</w:t>
      </w:r>
      <w:r w:rsidR="001C502A" w:rsidRPr="008B37C4">
        <w:rPr>
          <w:rFonts w:ascii="Arial" w:hAnsi="Arial" w:cs="Arial"/>
        </w:rPr>
        <w:t xml:space="preserve"> de az</w:t>
      </w:r>
      <w:r w:rsidR="00294581">
        <w:rPr>
          <w:rFonts w:ascii="Arial" w:hAnsi="Arial" w:cs="Arial"/>
        </w:rPr>
        <w:t>ú</w:t>
      </w:r>
      <w:r w:rsidR="001C502A" w:rsidRPr="008B37C4">
        <w:rPr>
          <w:rFonts w:ascii="Arial" w:hAnsi="Arial" w:cs="Arial"/>
        </w:rPr>
        <w:t>cares reductores</w:t>
      </w:r>
      <w:r w:rsidR="00EB5851">
        <w:rPr>
          <w:rFonts w:ascii="Arial" w:hAnsi="Arial" w:cs="Arial"/>
        </w:rPr>
        <w:t xml:space="preserve"> utilizando </w:t>
      </w:r>
      <w:r w:rsidR="00294581">
        <w:rPr>
          <w:rFonts w:ascii="Arial" w:hAnsi="Arial" w:cs="Arial"/>
        </w:rPr>
        <w:t>el</w:t>
      </w:r>
      <w:r w:rsidR="001C502A" w:rsidRPr="008B37C4">
        <w:rPr>
          <w:rFonts w:ascii="Arial" w:hAnsi="Arial" w:cs="Arial"/>
        </w:rPr>
        <w:t xml:space="preserve"> espectrofotómetro a una longitud de onda de 540 nm</w:t>
      </w:r>
      <w:r w:rsidR="008B37C4" w:rsidRPr="008B37C4">
        <w:rPr>
          <w:rFonts w:ascii="Arial" w:hAnsi="Arial" w:cs="Arial"/>
        </w:rPr>
        <w:t>.</w:t>
      </w:r>
      <w:r w:rsidR="003623F1">
        <w:rPr>
          <w:rFonts w:ascii="Arial" w:hAnsi="Arial" w:cs="Arial"/>
        </w:rPr>
        <w:t xml:space="preserve"> </w:t>
      </w:r>
      <w:r w:rsidR="00BE474D">
        <w:rPr>
          <w:rFonts w:ascii="Arial" w:hAnsi="Arial" w:cs="Arial"/>
        </w:rPr>
        <w:t xml:space="preserve">Los resultados obtenidos mostraron </w:t>
      </w:r>
      <w:r w:rsidR="008603B8">
        <w:rPr>
          <w:rFonts w:ascii="Arial" w:hAnsi="Arial" w:cs="Arial"/>
        </w:rPr>
        <w:t xml:space="preserve">que el tratamiento </w:t>
      </w:r>
      <w:r w:rsidR="00DE60A9">
        <w:rPr>
          <w:rFonts w:ascii="Arial" w:hAnsi="Arial" w:cs="Arial"/>
        </w:rPr>
        <w:t>h</w:t>
      </w:r>
      <w:r w:rsidR="009F25E4">
        <w:rPr>
          <w:rFonts w:ascii="Arial" w:hAnsi="Arial" w:cs="Arial"/>
        </w:rPr>
        <w:t xml:space="preserve">idrotermal </w:t>
      </w:r>
      <w:r w:rsidR="00E1016F">
        <w:rPr>
          <w:rFonts w:ascii="Arial" w:hAnsi="Arial" w:cs="Arial"/>
        </w:rPr>
        <w:t>contenía</w:t>
      </w:r>
      <w:r w:rsidR="009F25E4">
        <w:rPr>
          <w:rFonts w:ascii="Arial" w:hAnsi="Arial" w:cs="Arial"/>
        </w:rPr>
        <w:t xml:space="preserve"> una mayor </w:t>
      </w:r>
      <w:r w:rsidR="00A76309">
        <w:rPr>
          <w:rFonts w:ascii="Arial" w:hAnsi="Arial" w:cs="Arial"/>
        </w:rPr>
        <w:t>concentraci</w:t>
      </w:r>
      <w:r w:rsidR="00E1016F">
        <w:rPr>
          <w:rFonts w:ascii="Arial" w:hAnsi="Arial" w:cs="Arial"/>
        </w:rPr>
        <w:t>ón</w:t>
      </w:r>
      <w:r w:rsidR="009F25E4">
        <w:rPr>
          <w:rFonts w:ascii="Arial" w:hAnsi="Arial" w:cs="Arial"/>
        </w:rPr>
        <w:t xml:space="preserve"> de az</w:t>
      </w:r>
      <w:r w:rsidR="00DE60A9">
        <w:rPr>
          <w:rFonts w:ascii="Arial" w:hAnsi="Arial" w:cs="Arial"/>
        </w:rPr>
        <w:t>ú</w:t>
      </w:r>
      <w:r w:rsidR="009F25E4">
        <w:rPr>
          <w:rFonts w:ascii="Arial" w:hAnsi="Arial" w:cs="Arial"/>
        </w:rPr>
        <w:t>cares</w:t>
      </w:r>
      <w:r w:rsidR="00DE60A9">
        <w:rPr>
          <w:rFonts w:ascii="Arial" w:hAnsi="Arial" w:cs="Arial"/>
        </w:rPr>
        <w:t xml:space="preserve"> reductores</w:t>
      </w:r>
      <w:r w:rsidR="00586F1F">
        <w:rPr>
          <w:rFonts w:ascii="Arial" w:hAnsi="Arial" w:cs="Arial"/>
        </w:rPr>
        <w:t xml:space="preserve"> </w:t>
      </w:r>
      <w:r w:rsidR="00B00EDB">
        <w:rPr>
          <w:rFonts w:ascii="Arial" w:hAnsi="Arial" w:cs="Arial"/>
        </w:rPr>
        <w:t>seguidamente</w:t>
      </w:r>
      <w:r w:rsidR="008D2CDE">
        <w:rPr>
          <w:rFonts w:ascii="Arial" w:hAnsi="Arial" w:cs="Arial"/>
        </w:rPr>
        <w:t xml:space="preserve"> del NaOH y finalmente </w:t>
      </w:r>
      <w:r w:rsidR="00952ACD">
        <w:rPr>
          <w:rFonts w:ascii="Arial" w:hAnsi="Arial" w:cs="Arial"/>
        </w:rPr>
        <w:t xml:space="preserve">la concentración de </w:t>
      </w:r>
      <w:r w:rsidR="00BB16B0">
        <w:rPr>
          <w:rFonts w:ascii="Arial" w:hAnsi="Arial" w:cs="Arial"/>
        </w:rPr>
        <w:t>0.5</w:t>
      </w:r>
      <w:r w:rsidR="0060406A">
        <w:rPr>
          <w:rFonts w:ascii="Arial" w:hAnsi="Arial" w:cs="Arial"/>
        </w:rPr>
        <w:t xml:space="preserve"> %v/v de </w:t>
      </w:r>
      <w:r w:rsidR="0060406A" w:rsidRPr="008B37C4">
        <w:rPr>
          <w:rFonts w:ascii="Arial" w:hAnsi="Arial" w:cs="Arial"/>
        </w:rPr>
        <w:t>H</w:t>
      </w:r>
      <w:r w:rsidR="0060406A" w:rsidRPr="008B37C4">
        <w:rPr>
          <w:rFonts w:ascii="Arial" w:hAnsi="Arial" w:cs="Arial"/>
          <w:vertAlign w:val="subscript"/>
        </w:rPr>
        <w:t>2</w:t>
      </w:r>
      <w:r w:rsidR="0060406A" w:rsidRPr="008B37C4">
        <w:rPr>
          <w:rFonts w:ascii="Arial" w:hAnsi="Arial" w:cs="Arial"/>
        </w:rPr>
        <w:t>SO</w:t>
      </w:r>
      <w:r w:rsidR="0060406A" w:rsidRPr="008B37C4">
        <w:rPr>
          <w:rFonts w:ascii="Arial" w:hAnsi="Arial" w:cs="Arial"/>
          <w:vertAlign w:val="subscript"/>
        </w:rPr>
        <w:t>4</w:t>
      </w:r>
      <w:r w:rsidR="00470707">
        <w:rPr>
          <w:rFonts w:ascii="Arial" w:hAnsi="Arial" w:cs="Arial"/>
          <w:vertAlign w:val="subscript"/>
        </w:rPr>
        <w:t xml:space="preserve"> </w:t>
      </w:r>
      <w:r w:rsidR="00470707">
        <w:rPr>
          <w:rFonts w:ascii="Arial" w:hAnsi="Arial" w:cs="Arial"/>
        </w:rPr>
        <w:t>en un tiempo de 48 hrs</w:t>
      </w:r>
      <w:r w:rsidR="00165867">
        <w:rPr>
          <w:rFonts w:ascii="Arial" w:hAnsi="Arial" w:cs="Arial"/>
        </w:rPr>
        <w:t>.</w:t>
      </w:r>
      <w:r w:rsidR="003623F1">
        <w:rPr>
          <w:rFonts w:ascii="Arial" w:hAnsi="Arial" w:cs="Arial"/>
        </w:rPr>
        <w:t xml:space="preserve"> </w:t>
      </w:r>
      <w:r w:rsidR="000226B3">
        <w:rPr>
          <w:rFonts w:ascii="Arial" w:hAnsi="Arial" w:cs="Arial"/>
        </w:rPr>
        <w:t>Estos resultados sirven como perspectiva futura</w:t>
      </w:r>
      <w:r w:rsidR="00CE4F66">
        <w:rPr>
          <w:rFonts w:ascii="Arial" w:hAnsi="Arial" w:cs="Arial"/>
        </w:rPr>
        <w:t xml:space="preserve"> para el uso en biorrefinerías dando así </w:t>
      </w:r>
      <w:r w:rsidR="00745CBB">
        <w:rPr>
          <w:rFonts w:ascii="Arial" w:hAnsi="Arial" w:cs="Arial"/>
        </w:rPr>
        <w:t xml:space="preserve">una alternativa a la bioeconomía circular. </w:t>
      </w:r>
      <w:r w:rsidR="00165867">
        <w:rPr>
          <w:rFonts w:ascii="Arial" w:hAnsi="Arial" w:cs="Arial"/>
        </w:rPr>
        <w:t xml:space="preserve"> </w:t>
      </w:r>
    </w:p>
    <w:p w14:paraId="1962FA01" w14:textId="77777777" w:rsidR="00FA585E" w:rsidRDefault="00FA585E" w:rsidP="00FA585E">
      <w:pPr>
        <w:widowControl w:val="0"/>
        <w:pBdr>
          <w:top w:val="nil"/>
          <w:left w:val="nil"/>
          <w:bottom w:val="nil"/>
          <w:right w:val="nil"/>
          <w:between w:val="nil"/>
        </w:pBdr>
        <w:spacing w:before="0" w:line="360" w:lineRule="auto"/>
        <w:rPr>
          <w:rFonts w:ascii="Arial" w:eastAsia="Arial" w:hAnsi="Arial" w:cs="Arial"/>
          <w:b/>
          <w:color w:val="000000"/>
        </w:rPr>
      </w:pPr>
    </w:p>
    <w:p w14:paraId="6216CB1B" w14:textId="6E6AFC6E" w:rsidR="00BF1BE1" w:rsidRDefault="00D40789" w:rsidP="00FA585E">
      <w:pPr>
        <w:widowControl w:val="0"/>
        <w:pBdr>
          <w:top w:val="nil"/>
          <w:left w:val="nil"/>
          <w:bottom w:val="nil"/>
          <w:right w:val="nil"/>
          <w:between w:val="nil"/>
        </w:pBdr>
        <w:spacing w:before="0" w:line="360" w:lineRule="auto"/>
        <w:rPr>
          <w:rFonts w:ascii="Arial" w:eastAsia="Arial" w:hAnsi="Arial" w:cs="Arial"/>
          <w:color w:val="7F7F7F"/>
        </w:rPr>
      </w:pPr>
      <w:r>
        <w:rPr>
          <w:rFonts w:ascii="Arial" w:eastAsia="Arial" w:hAnsi="Arial" w:cs="Arial"/>
          <w:b/>
          <w:color w:val="000000"/>
        </w:rPr>
        <w:t>Palabras clave</w:t>
      </w:r>
      <w:r>
        <w:rPr>
          <w:rFonts w:ascii="Arial" w:eastAsia="Arial" w:hAnsi="Arial" w:cs="Arial"/>
          <w:color w:val="7F7F7F"/>
        </w:rPr>
        <w:t xml:space="preserve">: </w:t>
      </w:r>
      <w:r w:rsidRPr="0028792C">
        <w:rPr>
          <w:rFonts w:ascii="Arial" w:hAnsi="Arial" w:cs="Arial"/>
          <w:color w:val="808080" w:themeColor="background1" w:themeShade="80"/>
        </w:rPr>
        <w:t>Biomasa, azúcares</w:t>
      </w:r>
      <w:r w:rsidR="00402487">
        <w:rPr>
          <w:rFonts w:ascii="Arial" w:hAnsi="Arial" w:cs="Arial"/>
          <w:color w:val="808080" w:themeColor="background1" w:themeShade="80"/>
        </w:rPr>
        <w:t xml:space="preserve"> fermentables</w:t>
      </w:r>
      <w:r w:rsidRPr="0028792C">
        <w:rPr>
          <w:rFonts w:ascii="Arial" w:hAnsi="Arial" w:cs="Arial"/>
          <w:color w:val="808080" w:themeColor="background1" w:themeShade="80"/>
        </w:rPr>
        <w:t>, bioeconomía circular</w:t>
      </w:r>
      <w:r w:rsidR="00DF2487">
        <w:rPr>
          <w:rFonts w:ascii="Arial" w:hAnsi="Arial" w:cs="Arial"/>
          <w:color w:val="808080" w:themeColor="background1" w:themeShade="80"/>
        </w:rPr>
        <w:t>, tratamientos hidrotermales</w:t>
      </w:r>
      <w:r w:rsidR="007E5B9A">
        <w:rPr>
          <w:rFonts w:ascii="Arial" w:eastAsia="Arial" w:hAnsi="Arial" w:cs="Arial"/>
          <w:color w:val="7F7F7F"/>
        </w:rPr>
        <w:t>.</w:t>
      </w:r>
    </w:p>
    <w:p w14:paraId="3F7108CA" w14:textId="77777777" w:rsidR="00FA585E" w:rsidRDefault="00FA585E" w:rsidP="00FA585E">
      <w:pPr>
        <w:pBdr>
          <w:top w:val="nil"/>
          <w:left w:val="nil"/>
          <w:bottom w:val="nil"/>
          <w:right w:val="nil"/>
          <w:between w:val="nil"/>
        </w:pBdr>
        <w:spacing w:before="0" w:line="360" w:lineRule="auto"/>
        <w:jc w:val="left"/>
        <w:rPr>
          <w:rFonts w:ascii="Times New Roman" w:eastAsia="Times New Roman" w:hAnsi="Times New Roman" w:cs="Times New Roman"/>
          <w:b/>
          <w:color w:val="000000"/>
          <w:sz w:val="28"/>
          <w:szCs w:val="28"/>
          <w:highlight w:val="white"/>
          <w:lang w:val="pt-BR"/>
        </w:rPr>
      </w:pPr>
    </w:p>
    <w:p w14:paraId="777EA6A4" w14:textId="6B15D3F3" w:rsidR="000A4FC3" w:rsidRDefault="000A4FC3" w:rsidP="00FA585E">
      <w:pPr>
        <w:pBdr>
          <w:top w:val="nil"/>
          <w:left w:val="nil"/>
          <w:bottom w:val="nil"/>
          <w:right w:val="nil"/>
          <w:between w:val="nil"/>
        </w:pBdr>
        <w:spacing w:before="0" w:line="360" w:lineRule="auto"/>
        <w:jc w:val="left"/>
        <w:rPr>
          <w:rFonts w:ascii="Times New Roman" w:eastAsia="Times New Roman" w:hAnsi="Times New Roman" w:cs="Times New Roman"/>
          <w:b/>
          <w:color w:val="000000"/>
          <w:sz w:val="28"/>
          <w:szCs w:val="28"/>
          <w:highlight w:val="white"/>
          <w:lang w:val="pt-BR"/>
        </w:rPr>
      </w:pPr>
      <w:r>
        <w:rPr>
          <w:rFonts w:ascii="Times New Roman" w:eastAsia="Times New Roman" w:hAnsi="Times New Roman" w:cs="Times New Roman"/>
          <w:b/>
          <w:color w:val="000000"/>
          <w:sz w:val="28"/>
          <w:szCs w:val="28"/>
          <w:highlight w:val="white"/>
          <w:lang w:val="pt-BR"/>
        </w:rPr>
        <w:t>Introducción</w:t>
      </w:r>
    </w:p>
    <w:p w14:paraId="50CBD365" w14:textId="77777777" w:rsidR="000A4FC3" w:rsidRPr="000A4FC3" w:rsidRDefault="000A4FC3" w:rsidP="00FA585E">
      <w:pPr>
        <w:spacing w:before="0" w:line="360" w:lineRule="auto"/>
        <w:ind w:firstLine="720"/>
        <w:rPr>
          <w:rFonts w:ascii="Arial" w:hAnsi="Arial" w:cs="Arial"/>
          <w:b/>
          <w:bCs/>
          <w:color w:val="000000" w:themeColor="text1"/>
        </w:rPr>
      </w:pPr>
      <w:r w:rsidRPr="000A4FC3">
        <w:rPr>
          <w:rFonts w:ascii="Arial" w:hAnsi="Arial" w:cs="Arial"/>
          <w:color w:val="000000" w:themeColor="text1"/>
        </w:rPr>
        <w:t xml:space="preserve">El brócoli es una dicotiledónea anual perteneciente a la familia </w:t>
      </w:r>
      <w:r w:rsidRPr="000A4FC3">
        <w:rPr>
          <w:rFonts w:ascii="Arial" w:hAnsi="Arial" w:cs="Arial"/>
          <w:i/>
          <w:iCs/>
          <w:color w:val="000000" w:themeColor="text1"/>
        </w:rPr>
        <w:t>Cruciferae</w:t>
      </w:r>
      <w:r w:rsidRPr="000A4FC3">
        <w:rPr>
          <w:rFonts w:ascii="Arial" w:hAnsi="Arial" w:cs="Arial"/>
          <w:color w:val="000000" w:themeColor="text1"/>
        </w:rPr>
        <w:t xml:space="preserve">, identificándosele con el nombre de </w:t>
      </w:r>
      <w:r w:rsidRPr="000A4FC3">
        <w:rPr>
          <w:rFonts w:ascii="Arial" w:hAnsi="Arial" w:cs="Arial"/>
          <w:i/>
          <w:color w:val="000000" w:themeColor="text1"/>
        </w:rPr>
        <w:t>Brassica oleracea.</w:t>
      </w:r>
      <w:r w:rsidRPr="000A4FC3">
        <w:rPr>
          <w:rFonts w:ascii="Arial" w:hAnsi="Arial" w:cs="Arial"/>
          <w:color w:val="000000" w:themeColor="text1"/>
        </w:rPr>
        <w:t xml:space="preserve"> La planta de brócoli es de naturaleza herbácea, con un tallo principal cuyo diámetro varía entre 2 y 6 cm y 20-50 cm de longitud</w:t>
      </w:r>
      <w:r w:rsidRPr="000A4FC3">
        <w:rPr>
          <w:rFonts w:ascii="Arial" w:hAnsi="Arial" w:cs="Arial"/>
          <w:color w:val="000000" w:themeColor="text1"/>
          <w:vertAlign w:val="superscript"/>
        </w:rPr>
        <w:t>1</w:t>
      </w:r>
      <w:r w:rsidRPr="000A4FC3">
        <w:rPr>
          <w:rFonts w:ascii="Arial" w:hAnsi="Arial" w:cs="Arial"/>
          <w:color w:val="000000" w:themeColor="text1"/>
        </w:rPr>
        <w:t>.</w:t>
      </w:r>
    </w:p>
    <w:p w14:paraId="3679A03C" w14:textId="3C845EE0" w:rsidR="000A4FC3" w:rsidRPr="000A4FC3" w:rsidRDefault="000A4FC3" w:rsidP="00FA585E">
      <w:pPr>
        <w:spacing w:before="0" w:line="360" w:lineRule="auto"/>
        <w:rPr>
          <w:rFonts w:ascii="Arial" w:hAnsi="Arial" w:cs="Arial"/>
          <w:color w:val="000000" w:themeColor="text1"/>
        </w:rPr>
      </w:pPr>
      <w:r w:rsidRPr="000A4FC3">
        <w:rPr>
          <w:rFonts w:ascii="Arial" w:hAnsi="Arial" w:cs="Arial"/>
          <w:color w:val="000000" w:themeColor="text1"/>
        </w:rPr>
        <w:lastRenderedPageBreak/>
        <w:t>En el 2012, a nivel nacional se reportó una producción de un poco más de 334 mil t</w:t>
      </w:r>
      <w:r w:rsidR="000720B8">
        <w:rPr>
          <w:rFonts w:ascii="Arial" w:hAnsi="Arial" w:cs="Arial"/>
          <w:color w:val="000000" w:themeColor="text1"/>
        </w:rPr>
        <w:t>oneladas</w:t>
      </w:r>
      <w:r w:rsidRPr="000A4FC3">
        <w:rPr>
          <w:rFonts w:ascii="Arial" w:hAnsi="Arial" w:cs="Arial"/>
          <w:color w:val="000000" w:themeColor="text1"/>
        </w:rPr>
        <w:t xml:space="preserve"> de brócoli; Guanajuato es el mayor productor de brócoli en México, con el 62% del total de la superficie cosechada, el 57.8% de la producción total, el 46% del valor de </w:t>
      </w:r>
      <w:r w:rsidR="00910C3B">
        <w:rPr>
          <w:rFonts w:ascii="Arial" w:hAnsi="Arial" w:cs="Arial"/>
          <w:color w:val="000000" w:themeColor="text1"/>
        </w:rPr>
        <w:t>é</w:t>
      </w:r>
      <w:r w:rsidRPr="000A4FC3">
        <w:rPr>
          <w:rFonts w:ascii="Arial" w:hAnsi="Arial" w:cs="Arial"/>
          <w:color w:val="000000" w:themeColor="text1"/>
        </w:rPr>
        <w:t>sta y un rendimiento de 12.98 t</w:t>
      </w:r>
      <w:r w:rsidR="00944455">
        <w:rPr>
          <w:rFonts w:ascii="Arial" w:hAnsi="Arial" w:cs="Arial"/>
          <w:color w:val="000000" w:themeColor="text1"/>
        </w:rPr>
        <w:t>oneladas</w:t>
      </w:r>
      <w:r w:rsidRPr="000A4FC3">
        <w:rPr>
          <w:rFonts w:ascii="Arial" w:hAnsi="Arial" w:cs="Arial"/>
          <w:color w:val="000000" w:themeColor="text1"/>
        </w:rPr>
        <w:t xml:space="preserve"> por hectárea</w:t>
      </w:r>
      <w:r w:rsidRPr="000A4FC3">
        <w:rPr>
          <w:rFonts w:ascii="Arial" w:hAnsi="Arial" w:cs="Arial"/>
          <w:color w:val="000000" w:themeColor="text1"/>
          <w:vertAlign w:val="superscript"/>
        </w:rPr>
        <w:t>2</w:t>
      </w:r>
      <w:r w:rsidRPr="000A4FC3">
        <w:rPr>
          <w:rFonts w:ascii="Arial" w:hAnsi="Arial" w:cs="Arial"/>
          <w:color w:val="000000" w:themeColor="text1"/>
        </w:rPr>
        <w:t>.</w:t>
      </w:r>
    </w:p>
    <w:p w14:paraId="547FAB7F" w14:textId="43D9D47D" w:rsidR="007071A4" w:rsidRPr="000A4FC3" w:rsidRDefault="00DD013A" w:rsidP="00FA585E">
      <w:pPr>
        <w:spacing w:before="0" w:line="360" w:lineRule="auto"/>
        <w:rPr>
          <w:rFonts w:ascii="Arial" w:hAnsi="Arial" w:cs="Arial"/>
          <w:color w:val="000000" w:themeColor="text1"/>
        </w:rPr>
      </w:pPr>
      <w:r>
        <w:rPr>
          <w:rFonts w:ascii="Arial" w:hAnsi="Arial" w:cs="Arial"/>
          <w:color w:val="000000" w:themeColor="text1"/>
        </w:rPr>
        <w:t>Por cada planta de brócoli en campo</w:t>
      </w:r>
      <w:r w:rsidR="001D5DE5">
        <w:rPr>
          <w:rFonts w:ascii="Arial" w:hAnsi="Arial" w:cs="Arial"/>
          <w:color w:val="000000" w:themeColor="text1"/>
        </w:rPr>
        <w:t>, solamente es aprovechado</w:t>
      </w:r>
      <w:r>
        <w:rPr>
          <w:rFonts w:ascii="Arial" w:hAnsi="Arial" w:cs="Arial"/>
          <w:color w:val="000000" w:themeColor="text1"/>
        </w:rPr>
        <w:t xml:space="preserve"> </w:t>
      </w:r>
      <w:r w:rsidR="00FA0729">
        <w:rPr>
          <w:rFonts w:ascii="Arial" w:hAnsi="Arial" w:cs="Arial"/>
          <w:color w:val="000000" w:themeColor="text1"/>
        </w:rPr>
        <w:t xml:space="preserve">la </w:t>
      </w:r>
      <w:r w:rsidR="003623F1">
        <w:rPr>
          <w:rFonts w:ascii="Arial" w:hAnsi="Arial" w:cs="Arial"/>
          <w:color w:val="000000" w:themeColor="text1"/>
        </w:rPr>
        <w:t>inflorescencia</w:t>
      </w:r>
      <w:r w:rsidR="00A75F67">
        <w:rPr>
          <w:rFonts w:ascii="Arial" w:hAnsi="Arial" w:cs="Arial"/>
          <w:color w:val="000000" w:themeColor="text1"/>
        </w:rPr>
        <w:t xml:space="preserve"> (30%) de su peso </w:t>
      </w:r>
      <w:r w:rsidR="00A65508">
        <w:rPr>
          <w:rFonts w:ascii="Arial" w:hAnsi="Arial" w:cs="Arial"/>
          <w:color w:val="000000" w:themeColor="text1"/>
        </w:rPr>
        <w:t xml:space="preserve">total </w:t>
      </w:r>
      <w:r w:rsidR="00193E02">
        <w:rPr>
          <w:rFonts w:ascii="Arial" w:hAnsi="Arial" w:cs="Arial"/>
          <w:color w:val="000000" w:themeColor="text1"/>
        </w:rPr>
        <w:t xml:space="preserve">por lo que el 70% restante son residuos agrícolas que </w:t>
      </w:r>
      <w:r w:rsidR="00DC73C9">
        <w:rPr>
          <w:rFonts w:ascii="Arial" w:hAnsi="Arial" w:cs="Arial"/>
          <w:color w:val="000000" w:themeColor="text1"/>
        </w:rPr>
        <w:t xml:space="preserve">consisten en </w:t>
      </w:r>
      <w:r w:rsidR="00F11A0E">
        <w:rPr>
          <w:rFonts w:ascii="Arial" w:hAnsi="Arial" w:cs="Arial"/>
          <w:color w:val="000000" w:themeColor="text1"/>
        </w:rPr>
        <w:t>tallos de gran peso y hojas verdes</w:t>
      </w:r>
      <w:r w:rsidR="006C169E" w:rsidRPr="006C169E">
        <w:rPr>
          <w:rFonts w:ascii="Arial" w:hAnsi="Arial" w:cs="Arial"/>
          <w:color w:val="000000" w:themeColor="text1"/>
          <w:vertAlign w:val="superscript"/>
        </w:rPr>
        <w:t>3</w:t>
      </w:r>
      <w:r w:rsidR="006C169E">
        <w:rPr>
          <w:rFonts w:ascii="Arial" w:hAnsi="Arial" w:cs="Arial"/>
          <w:color w:val="000000" w:themeColor="text1"/>
        </w:rPr>
        <w:t>.</w:t>
      </w:r>
      <w:r w:rsidR="00F11A0E">
        <w:rPr>
          <w:rFonts w:ascii="Arial" w:hAnsi="Arial" w:cs="Arial"/>
          <w:color w:val="000000" w:themeColor="text1"/>
        </w:rPr>
        <w:t xml:space="preserve"> </w:t>
      </w:r>
    </w:p>
    <w:p w14:paraId="7304EFC4" w14:textId="13599009" w:rsidR="000A4FC3" w:rsidRPr="000A4FC3" w:rsidRDefault="000A4FC3" w:rsidP="00FA585E">
      <w:pPr>
        <w:spacing w:before="0" w:line="360" w:lineRule="auto"/>
        <w:ind w:firstLine="720"/>
        <w:rPr>
          <w:rFonts w:ascii="Arial" w:hAnsi="Arial" w:cs="Arial"/>
          <w:color w:val="000000" w:themeColor="text1"/>
        </w:rPr>
      </w:pPr>
      <w:r w:rsidRPr="000A4FC3">
        <w:rPr>
          <w:rFonts w:ascii="Arial" w:hAnsi="Arial" w:cs="Arial"/>
          <w:color w:val="000000" w:themeColor="text1"/>
        </w:rPr>
        <w:t>Materias primas de biomasa lignocelulósica (LBF) se consideran fuentes de energía potenciales en el proceso de transición de una economía basada en el petróleo a una bioeconomía. El pretratamiento de la biomasa lignocelulósica (LB) constituye una etapa clave en los esquemas de biorrefinería para la producción de glucosa y su posterior transformación en bioetanol o bioproductos de alto valor agregado. LB es una fuente abundante de celulosa, hemicelulosa y lignina</w:t>
      </w:r>
      <w:r w:rsidR="00614ED7">
        <w:rPr>
          <w:rFonts w:ascii="Arial" w:hAnsi="Arial" w:cs="Arial"/>
          <w:color w:val="000000" w:themeColor="text1"/>
          <w:vertAlign w:val="superscript"/>
        </w:rPr>
        <w:t>4</w:t>
      </w:r>
      <w:r w:rsidRPr="000A4FC3">
        <w:rPr>
          <w:rFonts w:ascii="Arial" w:hAnsi="Arial" w:cs="Arial"/>
          <w:color w:val="000000" w:themeColor="text1"/>
        </w:rPr>
        <w:t>. La celulosa es un polímero a base de glucosa, mientras que la hemicelulosa es un polímero compuesto por diferentes monosacáridos, entre los que se encuentran la xilosa, la arabinosa y la manosa, entre otros. La lignina es un polímero que contiene principalmente grupos aromáticos</w:t>
      </w:r>
      <w:r w:rsidR="00614ED7">
        <w:rPr>
          <w:rFonts w:ascii="Arial" w:hAnsi="Arial" w:cs="Arial"/>
          <w:color w:val="000000" w:themeColor="text1"/>
          <w:vertAlign w:val="superscript"/>
        </w:rPr>
        <w:t>5</w:t>
      </w:r>
      <w:r w:rsidRPr="000A4FC3">
        <w:rPr>
          <w:rFonts w:ascii="Arial" w:hAnsi="Arial" w:cs="Arial"/>
          <w:color w:val="000000" w:themeColor="text1"/>
        </w:rPr>
        <w:t xml:space="preserve">. </w:t>
      </w:r>
    </w:p>
    <w:p w14:paraId="1F6F2778" w14:textId="45E75A79" w:rsidR="000A4FC3" w:rsidRPr="000A4FC3" w:rsidRDefault="000A4FC3" w:rsidP="00FA585E">
      <w:pPr>
        <w:spacing w:before="0" w:line="360" w:lineRule="auto"/>
        <w:ind w:firstLine="720"/>
        <w:rPr>
          <w:rFonts w:ascii="Arial" w:hAnsi="Arial" w:cs="Arial"/>
          <w:color w:val="000000" w:themeColor="text1"/>
        </w:rPr>
      </w:pPr>
      <w:r w:rsidRPr="000A4FC3">
        <w:rPr>
          <w:rFonts w:ascii="Arial" w:hAnsi="Arial" w:cs="Arial"/>
          <w:color w:val="000000" w:themeColor="text1"/>
        </w:rPr>
        <w:t>La hidrólisis enzimática de la celulosa a glucosa se lleva a cabo mediante enzimas celulasas que son catalizadores altamente específicos. Se acepta que el aumento del rendimiento de hidrólisis a azúcares reductores (RS) es un tema central para lograr la producción comercial de etanol segunda generación</w:t>
      </w:r>
      <w:r w:rsidR="00614ED7">
        <w:rPr>
          <w:rFonts w:ascii="Arial" w:hAnsi="Arial" w:cs="Arial"/>
          <w:color w:val="000000" w:themeColor="text1"/>
          <w:vertAlign w:val="superscript"/>
        </w:rPr>
        <w:t>6</w:t>
      </w:r>
      <w:r w:rsidRPr="000A4FC3">
        <w:rPr>
          <w:rFonts w:ascii="Arial" w:hAnsi="Arial" w:cs="Arial"/>
          <w:color w:val="000000" w:themeColor="text1"/>
        </w:rPr>
        <w:t>.</w:t>
      </w:r>
    </w:p>
    <w:p w14:paraId="0649E46A" w14:textId="6C4678DE" w:rsidR="000A4FC3" w:rsidRPr="000A4FC3" w:rsidRDefault="000A4FC3" w:rsidP="00FA585E">
      <w:pPr>
        <w:spacing w:before="0" w:line="360" w:lineRule="auto"/>
        <w:ind w:firstLine="720"/>
        <w:rPr>
          <w:rFonts w:ascii="Arial" w:hAnsi="Arial" w:cs="Arial"/>
          <w:color w:val="000000" w:themeColor="text1"/>
        </w:rPr>
      </w:pPr>
      <w:r w:rsidRPr="000A4FC3">
        <w:rPr>
          <w:rFonts w:ascii="Arial" w:hAnsi="Arial" w:cs="Arial"/>
          <w:color w:val="000000" w:themeColor="text1"/>
        </w:rPr>
        <w:t>Los biocombustibles van a jugar un papel clave en el futuro energético, especialmente en el sector del transporte, reduciendo la dependencia del petróleo y las emisiones de gases de efecto invernadero asociadas. La biomasa, y en particular la biomasa lignocelulósica, es la materia prima esencial para la producción de biocombustibles renovables, por lo que es fundamental desarrollar tecnologías innovadoras y sostenibles para su aprovechamiento integral en una biorrefinería</w:t>
      </w:r>
      <w:r w:rsidR="008563DF">
        <w:rPr>
          <w:rFonts w:ascii="Arial" w:hAnsi="Arial" w:cs="Arial"/>
          <w:color w:val="000000" w:themeColor="text1"/>
          <w:vertAlign w:val="superscript"/>
        </w:rPr>
        <w:t>7</w:t>
      </w:r>
      <w:r w:rsidRPr="000A4FC3">
        <w:rPr>
          <w:rFonts w:ascii="Arial" w:hAnsi="Arial" w:cs="Arial"/>
          <w:color w:val="000000" w:themeColor="text1"/>
        </w:rPr>
        <w:t>. La palabra biorrefinería se deriva de refinería de petróleo, donde la última se refiere a la separación del petróleo crudo en productos derivados del petróleo, y la primera se ocupa de la separación de biomasa. La biomasa es capaz de proporcionar energía y mitigar el calentamiento global al consumir dióxido de carbono</w:t>
      </w:r>
      <w:r w:rsidR="00F61662">
        <w:rPr>
          <w:rFonts w:ascii="Arial" w:hAnsi="Arial" w:cs="Arial"/>
          <w:color w:val="000000" w:themeColor="text1"/>
          <w:vertAlign w:val="superscript"/>
        </w:rPr>
        <w:t>4</w:t>
      </w:r>
      <w:r w:rsidRPr="000A4FC3">
        <w:rPr>
          <w:rFonts w:ascii="Arial" w:hAnsi="Arial" w:cs="Arial"/>
          <w:color w:val="000000" w:themeColor="text1"/>
        </w:rPr>
        <w:t>.</w:t>
      </w:r>
    </w:p>
    <w:p w14:paraId="599B7C14" w14:textId="77777777" w:rsidR="005A49BF" w:rsidRPr="005A49BF" w:rsidRDefault="005A49BF" w:rsidP="00FA585E">
      <w:pPr>
        <w:spacing w:before="0" w:line="360" w:lineRule="auto"/>
        <w:ind w:firstLine="720"/>
        <w:rPr>
          <w:rFonts w:ascii="Arial" w:hAnsi="Arial" w:cs="Arial"/>
          <w:color w:val="000000" w:themeColor="text1"/>
        </w:rPr>
      </w:pPr>
      <w:r w:rsidRPr="005A49BF">
        <w:rPr>
          <w:rFonts w:ascii="Arial" w:hAnsi="Arial" w:cs="Arial"/>
          <w:color w:val="000000" w:themeColor="text1"/>
        </w:rPr>
        <w:t>En la presente investigación, se utilizó biomasa de tallo de brócoli para la obtención de azúcares reductores, como propuesta se utilizaron tratamientos con hidróxido de sodio, hidrotermal y ácido sulfúrico.</w:t>
      </w:r>
    </w:p>
    <w:p w14:paraId="3CF4028D" w14:textId="77777777" w:rsidR="005A49BF" w:rsidRPr="005A49BF" w:rsidRDefault="005A49BF" w:rsidP="00FA585E">
      <w:pPr>
        <w:spacing w:before="0" w:line="360" w:lineRule="auto"/>
        <w:rPr>
          <w:rFonts w:ascii="Arial" w:hAnsi="Arial" w:cs="Arial"/>
          <w:color w:val="000000" w:themeColor="text1"/>
        </w:rPr>
      </w:pPr>
      <w:r w:rsidRPr="005A49BF">
        <w:rPr>
          <w:rFonts w:ascii="Arial" w:hAnsi="Arial" w:cs="Arial"/>
          <w:color w:val="000000" w:themeColor="text1"/>
        </w:rPr>
        <w:t>El objetivo de esta investigación fue explorar y determinar el uso potencial de biomasa de tallo de brócoli como materia prima para la obtención de azúcares.</w:t>
      </w:r>
    </w:p>
    <w:p w14:paraId="0700D398" w14:textId="77777777" w:rsidR="0069615B" w:rsidRDefault="0069615B" w:rsidP="00FA585E">
      <w:pPr>
        <w:spacing w:before="0" w:line="360" w:lineRule="auto"/>
        <w:rPr>
          <w:rFonts w:ascii="Arial" w:eastAsia="Arial" w:hAnsi="Arial" w:cs="Arial"/>
          <w:lang w:val="pt-BR"/>
        </w:rPr>
      </w:pPr>
    </w:p>
    <w:p w14:paraId="575F586B" w14:textId="77777777" w:rsidR="00A07246" w:rsidRDefault="00C32C10" w:rsidP="00FA585E">
      <w:pPr>
        <w:pBdr>
          <w:top w:val="nil"/>
          <w:left w:val="nil"/>
          <w:bottom w:val="nil"/>
          <w:right w:val="nil"/>
          <w:between w:val="nil"/>
        </w:pBdr>
        <w:spacing w:before="0" w:line="360" w:lineRule="auto"/>
        <w:jc w:val="left"/>
        <w:rPr>
          <w:rFonts w:ascii="Times New Roman" w:eastAsia="Times New Roman" w:hAnsi="Times New Roman" w:cs="Times New Roman"/>
          <w:b/>
          <w:color w:val="000000"/>
          <w:sz w:val="28"/>
          <w:szCs w:val="28"/>
          <w:lang w:val="pt-BR"/>
        </w:rPr>
      </w:pPr>
      <w:r>
        <w:rPr>
          <w:rFonts w:ascii="Times New Roman" w:eastAsia="Times New Roman" w:hAnsi="Times New Roman" w:cs="Times New Roman"/>
          <w:b/>
          <w:color w:val="000000"/>
          <w:sz w:val="28"/>
          <w:szCs w:val="28"/>
          <w:highlight w:val="white"/>
          <w:lang w:val="pt-BR"/>
        </w:rPr>
        <w:t>Metodolog</w:t>
      </w:r>
      <w:r w:rsidR="004F2B50">
        <w:rPr>
          <w:rFonts w:ascii="Times New Roman" w:eastAsia="Times New Roman" w:hAnsi="Times New Roman" w:cs="Times New Roman"/>
          <w:b/>
          <w:color w:val="000000"/>
          <w:sz w:val="28"/>
          <w:szCs w:val="28"/>
          <w:highlight w:val="white"/>
          <w:lang w:val="pt-BR"/>
        </w:rPr>
        <w:t>í</w:t>
      </w:r>
      <w:r>
        <w:rPr>
          <w:rFonts w:ascii="Times New Roman" w:eastAsia="Times New Roman" w:hAnsi="Times New Roman" w:cs="Times New Roman"/>
          <w:b/>
          <w:color w:val="000000"/>
          <w:sz w:val="28"/>
          <w:szCs w:val="28"/>
          <w:highlight w:val="white"/>
          <w:lang w:val="pt-BR"/>
        </w:rPr>
        <w:t>a</w:t>
      </w:r>
    </w:p>
    <w:p w14:paraId="15CF60BC" w14:textId="18EF9BC4" w:rsidR="00EC07E4" w:rsidRDefault="00EC07E4" w:rsidP="00FA585E">
      <w:pPr>
        <w:spacing w:before="0" w:line="360" w:lineRule="auto"/>
        <w:rPr>
          <w:rFonts w:ascii="Arial" w:hAnsi="Arial" w:cs="Arial"/>
        </w:rPr>
      </w:pPr>
      <w:r w:rsidRPr="00EC07E4">
        <w:rPr>
          <w:rFonts w:ascii="Arial" w:hAnsi="Arial" w:cs="Arial"/>
        </w:rPr>
        <w:t>Los reactivos empleados para el desarrollo de esta investigación son los siguientes: hidróxido de sodio obtenido de H</w:t>
      </w:r>
      <w:r w:rsidR="007A1B2D">
        <w:rPr>
          <w:rFonts w:ascii="Arial" w:hAnsi="Arial" w:cs="Arial"/>
        </w:rPr>
        <w:t>erschi Trading</w:t>
      </w:r>
      <w:r w:rsidRPr="00EC07E4">
        <w:rPr>
          <w:rFonts w:ascii="Arial" w:hAnsi="Arial" w:cs="Arial"/>
        </w:rPr>
        <w:t xml:space="preserve"> ®; ácido sulfúrico concentrado (95-97 %), citrato de sodio, ácido cítrico anhidrido y dextrosa fueron obtenidos de Jalmex ®; para la enzima Cellulase, ácido dinitrosalicílico (DNS) ambos obtenidos de Sigma-Aldrich ®. Tartrato de sodio y potasio tetra hidratado, fenol y sulfito de sodio. Todos los reactivos utilizados son de grado reactivo.</w:t>
      </w:r>
    </w:p>
    <w:p w14:paraId="4BFB682B" w14:textId="77777777" w:rsidR="00D64A6A" w:rsidRPr="00EC07E4" w:rsidRDefault="00D64A6A" w:rsidP="00FA585E">
      <w:pPr>
        <w:spacing w:before="0" w:line="360" w:lineRule="auto"/>
        <w:rPr>
          <w:rFonts w:ascii="Arial" w:hAnsi="Arial" w:cs="Arial"/>
        </w:rPr>
      </w:pPr>
    </w:p>
    <w:p w14:paraId="6C9F86FA" w14:textId="733E4313" w:rsidR="00BF1BE1" w:rsidRPr="007A1B2D" w:rsidRDefault="00AC5ED7" w:rsidP="00FA585E">
      <w:pPr>
        <w:pStyle w:val="Prrafodelista"/>
        <w:widowControl w:val="0"/>
        <w:numPr>
          <w:ilvl w:val="0"/>
          <w:numId w:val="1"/>
        </w:numPr>
        <w:pBdr>
          <w:top w:val="nil"/>
          <w:left w:val="nil"/>
          <w:bottom w:val="nil"/>
          <w:right w:val="nil"/>
          <w:between w:val="nil"/>
        </w:pBdr>
        <w:spacing w:before="0" w:line="360" w:lineRule="auto"/>
        <w:rPr>
          <w:rFonts w:ascii="Times New Roman" w:eastAsia="Times New Roman" w:hAnsi="Times New Roman" w:cs="Times New Roman"/>
          <w:color w:val="000000"/>
          <w:sz w:val="22"/>
          <w:szCs w:val="22"/>
          <w:lang w:val="pt-BR"/>
        </w:rPr>
      </w:pPr>
      <w:r w:rsidRPr="007A1B2D">
        <w:rPr>
          <w:rFonts w:ascii="Times New Roman" w:eastAsia="Times New Roman" w:hAnsi="Times New Roman" w:cs="Times New Roman"/>
          <w:color w:val="000000"/>
          <w:sz w:val="22"/>
          <w:szCs w:val="22"/>
        </w:rPr>
        <w:t>Preparación</w:t>
      </w:r>
      <w:r w:rsidR="00180CEA" w:rsidRPr="007A1B2D">
        <w:rPr>
          <w:rFonts w:ascii="Times New Roman" w:eastAsia="Times New Roman" w:hAnsi="Times New Roman" w:cs="Times New Roman"/>
          <w:color w:val="000000"/>
          <w:sz w:val="22"/>
          <w:szCs w:val="22"/>
          <w:lang w:val="pt-BR"/>
        </w:rPr>
        <w:t xml:space="preserve"> de soluciones </w:t>
      </w:r>
    </w:p>
    <w:p w14:paraId="088BAB24" w14:textId="02E3764D" w:rsidR="00E85921" w:rsidRDefault="007A1B2D" w:rsidP="00FA585E">
      <w:pPr>
        <w:widowControl w:val="0"/>
        <w:pBdr>
          <w:top w:val="nil"/>
          <w:left w:val="nil"/>
          <w:bottom w:val="nil"/>
          <w:right w:val="nil"/>
          <w:between w:val="nil"/>
        </w:pBdr>
        <w:spacing w:before="0" w:line="360" w:lineRule="auto"/>
        <w:rPr>
          <w:rFonts w:ascii="Times New Roman" w:eastAsia="Times New Roman" w:hAnsi="Times New Roman" w:cs="Times New Roman"/>
          <w:color w:val="000000"/>
          <w:sz w:val="22"/>
          <w:szCs w:val="22"/>
          <w:lang w:val="pt-BR"/>
        </w:rPr>
      </w:pPr>
      <w:r>
        <w:rPr>
          <w:rFonts w:ascii="Times New Roman" w:hAnsi="Times New Roman" w:cs="Times New Roman"/>
          <w:sz w:val="22"/>
          <w:szCs w:val="22"/>
        </w:rPr>
        <w:t xml:space="preserve">1.1 </w:t>
      </w:r>
      <w:r w:rsidR="00E85921" w:rsidRPr="00E85921">
        <w:rPr>
          <w:rFonts w:ascii="Times New Roman" w:hAnsi="Times New Roman" w:cs="Times New Roman"/>
          <w:sz w:val="22"/>
          <w:szCs w:val="22"/>
        </w:rPr>
        <w:t>Solución NaOH 3M, pH 13.53</w:t>
      </w:r>
    </w:p>
    <w:p w14:paraId="6ACC42E7" w14:textId="2FBD3449" w:rsidR="00446888" w:rsidRPr="007955B9" w:rsidRDefault="00446888" w:rsidP="00FA585E">
      <w:pPr>
        <w:widowControl w:val="0"/>
        <w:pBdr>
          <w:top w:val="nil"/>
          <w:left w:val="nil"/>
          <w:bottom w:val="nil"/>
          <w:right w:val="nil"/>
          <w:between w:val="nil"/>
        </w:pBdr>
        <w:spacing w:before="0" w:line="360" w:lineRule="auto"/>
        <w:rPr>
          <w:rFonts w:ascii="Times New Roman" w:eastAsia="Times New Roman" w:hAnsi="Times New Roman" w:cs="Times New Roman"/>
          <w:color w:val="000000"/>
          <w:sz w:val="22"/>
          <w:szCs w:val="22"/>
          <w:lang w:val="pt-BR"/>
        </w:rPr>
      </w:pPr>
      <w:r w:rsidRPr="00446888">
        <w:rPr>
          <w:rFonts w:ascii="Arial" w:hAnsi="Arial" w:cs="Arial"/>
        </w:rPr>
        <w:t>30 gr de NaOH fueron añadidos lentamente a un volumen de 100 mL de agua destilada con agitación constante posteriormente se aforo a un volumen de 250 mL.</w:t>
      </w:r>
    </w:p>
    <w:p w14:paraId="0FEAC4AE" w14:textId="77777777" w:rsidR="008D1E6C" w:rsidRPr="00446888" w:rsidRDefault="008D1E6C" w:rsidP="00FA585E">
      <w:pPr>
        <w:spacing w:before="0" w:line="360" w:lineRule="auto"/>
        <w:rPr>
          <w:rFonts w:ascii="Arial" w:hAnsi="Arial" w:cs="Arial"/>
        </w:rPr>
      </w:pPr>
    </w:p>
    <w:p w14:paraId="09903E1E" w14:textId="7100EBDE" w:rsidR="008D1E6C" w:rsidRPr="008D1E6C" w:rsidRDefault="007A1B2D" w:rsidP="00FA585E">
      <w:pPr>
        <w:spacing w:before="0" w:line="360" w:lineRule="auto"/>
        <w:rPr>
          <w:rFonts w:ascii="Times New Roman" w:hAnsi="Times New Roman" w:cs="Times New Roman"/>
          <w:sz w:val="22"/>
          <w:szCs w:val="22"/>
        </w:rPr>
      </w:pPr>
      <w:bookmarkStart w:id="0" w:name="_Hlk140582009"/>
      <w:r>
        <w:rPr>
          <w:rFonts w:ascii="Times New Roman" w:hAnsi="Times New Roman" w:cs="Times New Roman"/>
          <w:sz w:val="22"/>
          <w:szCs w:val="22"/>
        </w:rPr>
        <w:t xml:space="preserve">1.2 </w:t>
      </w:r>
      <w:r w:rsidR="008D1E6C" w:rsidRPr="008D1E6C">
        <w:rPr>
          <w:rFonts w:ascii="Times New Roman" w:hAnsi="Times New Roman" w:cs="Times New Roman"/>
          <w:sz w:val="22"/>
          <w:szCs w:val="22"/>
        </w:rPr>
        <w:t>Soluciones de H</w:t>
      </w:r>
      <w:r w:rsidR="008D1E6C" w:rsidRPr="008D1E6C">
        <w:rPr>
          <w:rFonts w:ascii="Times New Roman" w:hAnsi="Times New Roman" w:cs="Times New Roman"/>
          <w:sz w:val="22"/>
          <w:szCs w:val="22"/>
          <w:vertAlign w:val="subscript"/>
        </w:rPr>
        <w:t>2</w:t>
      </w:r>
      <w:r w:rsidR="008D1E6C" w:rsidRPr="008D1E6C">
        <w:rPr>
          <w:rFonts w:ascii="Times New Roman" w:hAnsi="Times New Roman" w:cs="Times New Roman"/>
          <w:sz w:val="22"/>
          <w:szCs w:val="22"/>
        </w:rPr>
        <w:t>SO</w:t>
      </w:r>
      <w:r w:rsidR="008D1E6C" w:rsidRPr="008D1E6C">
        <w:rPr>
          <w:rFonts w:ascii="Times New Roman" w:hAnsi="Times New Roman" w:cs="Times New Roman"/>
          <w:sz w:val="22"/>
          <w:szCs w:val="22"/>
          <w:vertAlign w:val="subscript"/>
        </w:rPr>
        <w:t>4</w:t>
      </w:r>
      <w:r w:rsidR="008D1E6C" w:rsidRPr="008D1E6C">
        <w:rPr>
          <w:rFonts w:ascii="Times New Roman" w:hAnsi="Times New Roman" w:cs="Times New Roman"/>
          <w:sz w:val="22"/>
          <w:szCs w:val="22"/>
        </w:rPr>
        <w:t xml:space="preserve"> </w:t>
      </w:r>
    </w:p>
    <w:bookmarkEnd w:id="0"/>
    <w:p w14:paraId="7DABC8C8" w14:textId="0F3EF5CD" w:rsidR="008D1E6C" w:rsidRDefault="008D1E6C" w:rsidP="00FA585E">
      <w:pPr>
        <w:spacing w:before="0" w:line="360" w:lineRule="auto"/>
        <w:rPr>
          <w:rFonts w:ascii="Arial" w:hAnsi="Arial" w:cs="Arial"/>
        </w:rPr>
      </w:pPr>
      <w:r w:rsidRPr="00FA47C3">
        <w:rPr>
          <w:rFonts w:ascii="Arial" w:hAnsi="Arial" w:cs="Arial"/>
        </w:rPr>
        <w:t>Se realizaron cálculos para obtener los volúmenes de ácido que se necesitarían para cada uno de los 4, 1.5,1, 0.5 %(v/v). Los volúmenes de ácido fueron los siguientes: 20 mL, 3.75 mL, 2.5 mL y 1.25 mL. Para la primera solución de 4 %v/v se utilizó un vaso de precipitado de 250 mL y se agregó de agua 100 mL de agua destilada. Dado que la reacción del ácido con el agua es exotérmica, dicho vaso se colocó en agua con hielos, y ahí el ácido fue adicionado lentamente por las paredes. Posteriormente, el contenido del vaso fue trasvasado a un matraz aforado de 500 mL. Este mismo procedimiento se realizó para las diferentes concentraciones. Para las concentraciones de 1.5, 1 y 0.5 %v/v se aforó a 250 mL.</w:t>
      </w:r>
    </w:p>
    <w:p w14:paraId="1A514DCE" w14:textId="77777777" w:rsidR="007955B9" w:rsidRPr="00FA47C3" w:rsidRDefault="007955B9" w:rsidP="00FA585E">
      <w:pPr>
        <w:spacing w:before="0" w:line="360" w:lineRule="auto"/>
        <w:rPr>
          <w:rFonts w:ascii="Arial" w:hAnsi="Arial" w:cs="Arial"/>
        </w:rPr>
      </w:pPr>
    </w:p>
    <w:p w14:paraId="4242903A" w14:textId="369B9552" w:rsidR="008D1E6C" w:rsidRPr="008D1E6C" w:rsidRDefault="007A1B2D" w:rsidP="00FA585E">
      <w:pPr>
        <w:spacing w:before="0" w:line="360" w:lineRule="auto"/>
        <w:rPr>
          <w:rFonts w:ascii="Times New Roman" w:hAnsi="Times New Roman" w:cs="Times New Roman"/>
          <w:sz w:val="22"/>
          <w:szCs w:val="22"/>
        </w:rPr>
      </w:pPr>
      <w:r>
        <w:rPr>
          <w:rFonts w:ascii="Times New Roman" w:hAnsi="Times New Roman" w:cs="Times New Roman"/>
          <w:sz w:val="22"/>
          <w:szCs w:val="22"/>
        </w:rPr>
        <w:t xml:space="preserve">1.3 </w:t>
      </w:r>
      <w:r w:rsidR="008D1E6C" w:rsidRPr="008D1E6C">
        <w:rPr>
          <w:rFonts w:ascii="Times New Roman" w:hAnsi="Times New Roman" w:cs="Times New Roman"/>
          <w:sz w:val="22"/>
          <w:szCs w:val="22"/>
        </w:rPr>
        <w:t>Solución Buffer, pH 5.5</w:t>
      </w:r>
    </w:p>
    <w:p w14:paraId="0EA3C662" w14:textId="77777777" w:rsidR="008D1E6C" w:rsidRPr="00450119" w:rsidRDefault="008D1E6C" w:rsidP="00FA585E">
      <w:pPr>
        <w:spacing w:before="0" w:line="360" w:lineRule="auto"/>
        <w:rPr>
          <w:rFonts w:ascii="Arial" w:hAnsi="Arial" w:cs="Arial"/>
        </w:rPr>
      </w:pPr>
      <w:r w:rsidRPr="00450119">
        <w:rPr>
          <w:rFonts w:ascii="Arial" w:hAnsi="Arial" w:cs="Arial"/>
        </w:rPr>
        <w:t>Para obtener Buffer a un pH de 5.5 se empleó ácido cítrico a 0.0442 M (2.123 g) y citrato de sodio a 0.055 M (4.044 g), esto disuelto en 250 ml de agua destilada. Para realizar el cálculo, se utilizó la ecuación de Henderson-Hasselbalch considerando una concentración de 0.1 M entre el ácido y la base utilizada.</w:t>
      </w:r>
    </w:p>
    <w:p w14:paraId="3BFE51C1" w14:textId="77777777" w:rsidR="008D1E6C" w:rsidRDefault="008D1E6C" w:rsidP="00FA585E">
      <w:pPr>
        <w:spacing w:before="0" w:line="360" w:lineRule="auto"/>
        <w:rPr>
          <w:rFonts w:ascii="Arial" w:eastAsia="Calibri" w:hAnsi="Arial" w:cs="Arial"/>
        </w:rPr>
      </w:pPr>
      <w:r w:rsidRPr="00450119">
        <w:rPr>
          <w:rFonts w:ascii="Arial" w:hAnsi="Arial" w:cs="Arial"/>
        </w:rPr>
        <w:t>En un vaso de precipitado se colocó el ácido cítrico y el citrato de sodio en 100 ml de agua destilada. Después con ayuda de un agitador magnético se colocó en una parrilla de agitación (</w:t>
      </w:r>
      <w:r w:rsidRPr="00450119">
        <w:rPr>
          <w:rFonts w:ascii="Arial" w:eastAsia="Calibri" w:hAnsi="Arial" w:cs="Arial"/>
        </w:rPr>
        <w:t>Cole-Parmer scientific experts)</w:t>
      </w:r>
      <w:r w:rsidRPr="00450119">
        <w:rPr>
          <w:rFonts w:ascii="Arial" w:hAnsi="Arial" w:cs="Arial"/>
        </w:rPr>
        <w:t xml:space="preserve"> para poder solubilizar mejor la mezcla. </w:t>
      </w:r>
      <w:r w:rsidRPr="00450119">
        <w:rPr>
          <w:rFonts w:ascii="Arial" w:eastAsia="Calibri" w:hAnsi="Arial" w:cs="Arial"/>
        </w:rPr>
        <w:t>Posteriormente, se midió el pH de la solución y se obtuvo un pH de 4.4 por lo que se añadió NaOH por gotas hasta llegar al pH de 5.5. En total se adicionaron 2 mL de NaOH y así finalmente se obtuvo un pH de 5.56.</w:t>
      </w:r>
    </w:p>
    <w:p w14:paraId="0B6D324A" w14:textId="77777777" w:rsidR="004A14D9" w:rsidRPr="00450119" w:rsidRDefault="004A14D9" w:rsidP="00FA585E">
      <w:pPr>
        <w:spacing w:before="0" w:line="360" w:lineRule="auto"/>
        <w:rPr>
          <w:rFonts w:ascii="Arial" w:eastAsia="Calibri" w:hAnsi="Arial" w:cs="Arial"/>
        </w:rPr>
      </w:pPr>
    </w:p>
    <w:p w14:paraId="26931CC7" w14:textId="66B785AC" w:rsidR="008D1E6C" w:rsidRPr="00450119" w:rsidRDefault="007A1B2D" w:rsidP="00FA585E">
      <w:pPr>
        <w:spacing w:before="0" w:line="360" w:lineRule="auto"/>
        <w:rPr>
          <w:rFonts w:ascii="Times New Roman" w:eastAsia="Calibri" w:hAnsi="Times New Roman" w:cs="Times New Roman"/>
          <w:sz w:val="22"/>
          <w:szCs w:val="22"/>
        </w:rPr>
      </w:pPr>
      <w:r>
        <w:rPr>
          <w:rFonts w:ascii="Times New Roman" w:eastAsia="Calibri" w:hAnsi="Times New Roman" w:cs="Times New Roman"/>
          <w:sz w:val="22"/>
          <w:szCs w:val="22"/>
        </w:rPr>
        <w:t xml:space="preserve">1.4 </w:t>
      </w:r>
      <w:r w:rsidR="008D1E6C" w:rsidRPr="00450119">
        <w:rPr>
          <w:rFonts w:ascii="Times New Roman" w:eastAsia="Calibri" w:hAnsi="Times New Roman" w:cs="Times New Roman"/>
          <w:sz w:val="22"/>
          <w:szCs w:val="22"/>
        </w:rPr>
        <w:t>Solución de Miller (DNS)</w:t>
      </w:r>
    </w:p>
    <w:p w14:paraId="12A742D2" w14:textId="0DB68B04" w:rsidR="008D1E6C" w:rsidRDefault="008D1E6C" w:rsidP="00FA585E">
      <w:pPr>
        <w:spacing w:before="0" w:line="360" w:lineRule="auto"/>
        <w:rPr>
          <w:rFonts w:ascii="Arial" w:eastAsia="Calibri" w:hAnsi="Arial" w:cs="Arial"/>
        </w:rPr>
      </w:pPr>
      <w:r w:rsidRPr="00450119">
        <w:rPr>
          <w:rFonts w:ascii="Arial" w:eastAsia="Calibri" w:hAnsi="Arial" w:cs="Arial"/>
        </w:rPr>
        <w:t>La preparación para el reactivo de Miller fue basada en lo previamente publicado en (Miller,1959)</w:t>
      </w:r>
      <w:r w:rsidR="00F61662">
        <w:rPr>
          <w:rFonts w:ascii="Arial" w:eastAsia="Calibri" w:hAnsi="Arial" w:cs="Arial"/>
          <w:vertAlign w:val="superscript"/>
        </w:rPr>
        <w:t>9</w:t>
      </w:r>
      <w:r w:rsidRPr="00450119">
        <w:rPr>
          <w:rFonts w:ascii="Arial" w:eastAsia="Calibri" w:hAnsi="Arial" w:cs="Arial"/>
        </w:rPr>
        <w:t xml:space="preserve">. Brevemente, en 50 mL de agua destilada se adicionó 1g de NaOH, 1g de DNS con agitación constantemente, sobre una parrilla de calentamiento y agitación (Cole-Parmer scientific experts), enseguida se le adicionó 20 g de Tartrato de sodio y potasio tetra hidratado, posteriormente se agregó 0.2 g de Fenol y finalmente 0.05 g de sulfito de sodio. Se agitó hasta su dilución y luego se aforó hasta 100 mL. </w:t>
      </w:r>
    </w:p>
    <w:p w14:paraId="7BECC869" w14:textId="77777777" w:rsidR="00FA585E" w:rsidRDefault="00FA585E" w:rsidP="00FA585E">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EA16976" wp14:editId="428B32F7">
            <wp:extent cx="709246" cy="1048483"/>
            <wp:effectExtent l="0" t="0" r="0" b="0"/>
            <wp:docPr id="474162954" name="Imagen 474162954" descr="Botella y copa de vino en una m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162954" name="Imagen 474162954" descr="Botella y copa de vino en una mesa&#10;&#10;Descripción generada automáticament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892" r="13392" b="9398"/>
                    <a:stretch/>
                  </pic:blipFill>
                  <pic:spPr bwMode="auto">
                    <a:xfrm>
                      <a:off x="0" y="0"/>
                      <a:ext cx="712080" cy="1052673"/>
                    </a:xfrm>
                    <a:prstGeom prst="rect">
                      <a:avLst/>
                    </a:prstGeom>
                    <a:noFill/>
                    <a:ln>
                      <a:noFill/>
                    </a:ln>
                    <a:extLst>
                      <a:ext uri="{53640926-AAD7-44D8-BBD7-CCE9431645EC}">
                        <a14:shadowObscured xmlns:a14="http://schemas.microsoft.com/office/drawing/2010/main"/>
                      </a:ext>
                    </a:extLst>
                  </pic:spPr>
                </pic:pic>
              </a:graphicData>
            </a:graphic>
          </wp:inline>
        </w:drawing>
      </w:r>
    </w:p>
    <w:p w14:paraId="45D16F23" w14:textId="3EEE7E11" w:rsidR="00FA585E" w:rsidRDefault="00FA585E" w:rsidP="00FA585E">
      <w:pPr>
        <w:spacing w:line="257" w:lineRule="auto"/>
        <w:jc w:val="center"/>
        <w:rPr>
          <w:rFonts w:ascii="Lato" w:eastAsia="Calibri" w:hAnsi="Lato" w:cs="Times New Roman"/>
          <w:i/>
          <w:color w:val="7F7F7F" w:themeColor="text1" w:themeTint="80"/>
          <w:sz w:val="14"/>
          <w:szCs w:val="14"/>
        </w:rPr>
      </w:pPr>
      <w:r w:rsidRPr="002A2981">
        <w:rPr>
          <w:rFonts w:ascii="Lato" w:eastAsia="Calibri" w:hAnsi="Lato" w:cs="Times New Roman"/>
          <w:i/>
          <w:color w:val="7F7F7F" w:themeColor="text1" w:themeTint="80"/>
          <w:sz w:val="14"/>
          <w:szCs w:val="14"/>
        </w:rPr>
        <w:t>Figura 1. Solución DNS</w:t>
      </w:r>
      <w:r>
        <w:rPr>
          <w:rFonts w:ascii="Lato" w:eastAsia="Calibri" w:hAnsi="Lato" w:cs="Times New Roman"/>
          <w:i/>
          <w:color w:val="7F7F7F" w:themeColor="text1" w:themeTint="80"/>
          <w:sz w:val="14"/>
          <w:szCs w:val="14"/>
        </w:rPr>
        <w:t xml:space="preserve"> (Miller 1959)</w:t>
      </w:r>
      <w:r w:rsidRPr="002A2981">
        <w:rPr>
          <w:rFonts w:ascii="Lato" w:eastAsia="Calibri" w:hAnsi="Lato" w:cs="Times New Roman"/>
          <w:i/>
          <w:color w:val="7F7F7F" w:themeColor="text1" w:themeTint="80"/>
          <w:sz w:val="14"/>
          <w:szCs w:val="14"/>
        </w:rPr>
        <w:t xml:space="preserve">  </w:t>
      </w:r>
    </w:p>
    <w:p w14:paraId="746801C3" w14:textId="77777777" w:rsidR="00EE15F9" w:rsidRDefault="00EE15F9" w:rsidP="00FA585E">
      <w:pPr>
        <w:spacing w:before="0" w:line="360" w:lineRule="auto"/>
        <w:rPr>
          <w:rFonts w:ascii="Arial" w:eastAsia="Calibri" w:hAnsi="Arial" w:cs="Arial"/>
        </w:rPr>
      </w:pPr>
    </w:p>
    <w:p w14:paraId="6734C6E1" w14:textId="77777777" w:rsidR="00720E9B" w:rsidRPr="00450119" w:rsidRDefault="00720E9B" w:rsidP="00FA585E">
      <w:pPr>
        <w:spacing w:before="0" w:line="360" w:lineRule="auto"/>
        <w:rPr>
          <w:rFonts w:ascii="Arial" w:eastAsia="Calibri" w:hAnsi="Arial" w:cs="Arial"/>
        </w:rPr>
      </w:pPr>
    </w:p>
    <w:p w14:paraId="35BB1E6C" w14:textId="4B7F8D95" w:rsidR="008D1E6C" w:rsidRPr="00450119" w:rsidRDefault="007A1B2D" w:rsidP="00FA585E">
      <w:pPr>
        <w:spacing w:before="0" w:line="360" w:lineRule="auto"/>
        <w:rPr>
          <w:rFonts w:ascii="Times New Roman" w:eastAsia="Calibri" w:hAnsi="Times New Roman" w:cs="Times New Roman"/>
          <w:sz w:val="22"/>
          <w:szCs w:val="22"/>
        </w:rPr>
      </w:pPr>
      <w:r>
        <w:rPr>
          <w:rFonts w:ascii="Times New Roman" w:eastAsia="Calibri" w:hAnsi="Times New Roman" w:cs="Times New Roman"/>
          <w:sz w:val="22"/>
          <w:szCs w:val="22"/>
        </w:rPr>
        <w:t xml:space="preserve">1.5 </w:t>
      </w:r>
      <w:r w:rsidR="008D1E6C" w:rsidRPr="00450119">
        <w:rPr>
          <w:rFonts w:ascii="Times New Roman" w:eastAsia="Calibri" w:hAnsi="Times New Roman" w:cs="Times New Roman"/>
          <w:sz w:val="22"/>
          <w:szCs w:val="22"/>
        </w:rPr>
        <w:t xml:space="preserve">Solución de Dextrosa para la curva de calibración </w:t>
      </w:r>
    </w:p>
    <w:p w14:paraId="668AEE8C" w14:textId="77777777" w:rsidR="008D1E6C" w:rsidRDefault="008D1E6C" w:rsidP="00FA585E">
      <w:pPr>
        <w:spacing w:before="0" w:line="360" w:lineRule="auto"/>
        <w:rPr>
          <w:rFonts w:ascii="Arial" w:eastAsia="Calibri" w:hAnsi="Arial" w:cs="Arial"/>
        </w:rPr>
      </w:pPr>
      <w:r w:rsidRPr="00450119">
        <w:rPr>
          <w:rFonts w:ascii="Arial" w:eastAsia="Calibri" w:hAnsi="Arial" w:cs="Arial"/>
        </w:rPr>
        <w:t>Se empleó una relación de 2 mg/mL en 10 mL por lo que se pesaron 20 mg de Dextrosa. A partir de esta solución se realizaron diluciones secuenciales para obtener una curva de calibración de 5 puntos por triplicado.</w:t>
      </w:r>
    </w:p>
    <w:p w14:paraId="34673E95" w14:textId="77777777" w:rsidR="006B5FBF" w:rsidRPr="00450119" w:rsidRDefault="006B5FBF" w:rsidP="00FA585E">
      <w:pPr>
        <w:spacing w:before="0" w:line="360" w:lineRule="auto"/>
        <w:rPr>
          <w:rFonts w:ascii="Arial" w:eastAsia="Calibri" w:hAnsi="Arial" w:cs="Arial"/>
        </w:rPr>
      </w:pPr>
    </w:p>
    <w:p w14:paraId="48C8AD26" w14:textId="10D2E74C" w:rsidR="006B78A2" w:rsidRPr="007A1B2D" w:rsidRDefault="008D1E6C" w:rsidP="00FA585E">
      <w:pPr>
        <w:pStyle w:val="Prrafodelista"/>
        <w:numPr>
          <w:ilvl w:val="0"/>
          <w:numId w:val="1"/>
        </w:numPr>
        <w:spacing w:before="0" w:line="360" w:lineRule="auto"/>
        <w:rPr>
          <w:rFonts w:ascii="Times New Roman" w:hAnsi="Times New Roman" w:cs="Times New Roman"/>
          <w:sz w:val="22"/>
          <w:szCs w:val="22"/>
        </w:rPr>
      </w:pPr>
      <w:r w:rsidRPr="007A1B2D">
        <w:rPr>
          <w:rFonts w:ascii="Times New Roman" w:hAnsi="Times New Roman" w:cs="Times New Roman"/>
          <w:sz w:val="22"/>
          <w:szCs w:val="22"/>
        </w:rPr>
        <w:lastRenderedPageBreak/>
        <w:t>Procedimiento de los tratamientos propuestos</w:t>
      </w:r>
      <w:r w:rsidR="006B5FBF" w:rsidRPr="007A1B2D">
        <w:rPr>
          <w:rFonts w:ascii="Times New Roman" w:hAnsi="Times New Roman" w:cs="Times New Roman"/>
          <w:sz w:val="22"/>
          <w:szCs w:val="22"/>
        </w:rPr>
        <w:t xml:space="preserve"> H</w:t>
      </w:r>
      <w:r w:rsidR="006B5FBF" w:rsidRPr="007A1B2D">
        <w:rPr>
          <w:rFonts w:ascii="Times New Roman" w:hAnsi="Times New Roman" w:cs="Times New Roman"/>
          <w:sz w:val="22"/>
          <w:szCs w:val="22"/>
          <w:vertAlign w:val="subscript"/>
        </w:rPr>
        <w:t>2</w:t>
      </w:r>
      <w:r w:rsidR="006B5FBF" w:rsidRPr="007A1B2D">
        <w:rPr>
          <w:rFonts w:ascii="Times New Roman" w:hAnsi="Times New Roman" w:cs="Times New Roman"/>
          <w:sz w:val="22"/>
          <w:szCs w:val="22"/>
        </w:rPr>
        <w:t>SO</w:t>
      </w:r>
      <w:r w:rsidR="006B5FBF" w:rsidRPr="007A1B2D">
        <w:rPr>
          <w:rFonts w:ascii="Times New Roman" w:hAnsi="Times New Roman" w:cs="Times New Roman"/>
          <w:sz w:val="22"/>
          <w:szCs w:val="22"/>
          <w:vertAlign w:val="subscript"/>
        </w:rPr>
        <w:t>4,</w:t>
      </w:r>
      <w:r w:rsidR="006B5FBF" w:rsidRPr="007A1B2D">
        <w:rPr>
          <w:rFonts w:ascii="Times New Roman" w:hAnsi="Times New Roman" w:cs="Times New Roman"/>
          <w:sz w:val="22"/>
          <w:szCs w:val="22"/>
        </w:rPr>
        <w:t xml:space="preserve"> NaOH e hidrotermal.</w:t>
      </w:r>
    </w:p>
    <w:p w14:paraId="188FAC25" w14:textId="5CF3072E" w:rsidR="006B5FBF" w:rsidRPr="006B78A2" w:rsidRDefault="007A1B2D" w:rsidP="00FA585E">
      <w:pPr>
        <w:spacing w:before="0" w:line="360" w:lineRule="auto"/>
        <w:rPr>
          <w:rFonts w:ascii="Times New Roman" w:hAnsi="Times New Roman" w:cs="Times New Roman"/>
          <w:sz w:val="22"/>
          <w:szCs w:val="22"/>
        </w:rPr>
      </w:pPr>
      <w:r>
        <w:rPr>
          <w:rFonts w:ascii="Times New Roman" w:hAnsi="Times New Roman" w:cs="Times New Roman"/>
          <w:sz w:val="22"/>
          <w:szCs w:val="22"/>
        </w:rPr>
        <w:t xml:space="preserve">2.1 </w:t>
      </w:r>
      <w:r w:rsidR="006B5FBF" w:rsidRPr="006B78A2">
        <w:rPr>
          <w:rFonts w:ascii="Times New Roman" w:hAnsi="Times New Roman" w:cs="Times New Roman"/>
          <w:sz w:val="22"/>
          <w:szCs w:val="22"/>
        </w:rPr>
        <w:t>Pruebas de hidratación</w:t>
      </w:r>
      <w:r w:rsidR="00420AAA" w:rsidRPr="006B78A2">
        <w:rPr>
          <w:rFonts w:ascii="Times New Roman" w:hAnsi="Times New Roman" w:cs="Times New Roman"/>
          <w:sz w:val="22"/>
          <w:szCs w:val="22"/>
        </w:rPr>
        <w:t>.</w:t>
      </w:r>
    </w:p>
    <w:p w14:paraId="5ACBC39C" w14:textId="77777777" w:rsidR="006B5FBF" w:rsidRPr="00207EDA" w:rsidRDefault="006B5FBF" w:rsidP="00FA585E">
      <w:pPr>
        <w:spacing w:before="0" w:line="360" w:lineRule="auto"/>
        <w:rPr>
          <w:rFonts w:ascii="Arial" w:hAnsi="Arial" w:cs="Arial"/>
        </w:rPr>
      </w:pPr>
      <w:r w:rsidRPr="00207EDA">
        <w:rPr>
          <w:rFonts w:ascii="Arial" w:hAnsi="Arial" w:cs="Arial"/>
        </w:rPr>
        <w:t>Las pruebas de hidratación consistieron en colocar en un vaso de precipitado 1 g de biomasa adicionando 1 g de agua hasta obtener una especie de pasta suave donde se logró obtener una relación 1:13 (Considerando la densidad del agua ρ = 1 g/ml). Conceptualizando esta relación, ayudó como patrón para colocar 13 g de NaOH y 13 g H</w:t>
      </w:r>
      <w:r w:rsidRPr="00207EDA">
        <w:rPr>
          <w:rFonts w:ascii="Arial" w:hAnsi="Arial" w:cs="Arial"/>
          <w:vertAlign w:val="subscript"/>
        </w:rPr>
        <w:t>2</w:t>
      </w:r>
      <w:r w:rsidRPr="00207EDA">
        <w:rPr>
          <w:rFonts w:ascii="Arial" w:hAnsi="Arial" w:cs="Arial"/>
        </w:rPr>
        <w:t>SO</w:t>
      </w:r>
      <w:r w:rsidRPr="00207EDA">
        <w:rPr>
          <w:rFonts w:ascii="Arial" w:hAnsi="Arial" w:cs="Arial"/>
          <w:vertAlign w:val="subscript"/>
        </w:rPr>
        <w:t xml:space="preserve">4 </w:t>
      </w:r>
      <w:r w:rsidRPr="00207EDA">
        <w:rPr>
          <w:rFonts w:ascii="Arial" w:hAnsi="Arial" w:cs="Arial"/>
        </w:rPr>
        <w:t>para cada uno de los tratamientos propuestos. Considerando que se dejó reposar en el medio ambiente por un periodo de 24 h las distintas concentraciones de H</w:t>
      </w:r>
      <w:r w:rsidRPr="00207EDA">
        <w:rPr>
          <w:rFonts w:ascii="Arial" w:hAnsi="Arial" w:cs="Arial"/>
          <w:vertAlign w:val="subscript"/>
        </w:rPr>
        <w:t>2</w:t>
      </w:r>
      <w:r w:rsidRPr="00207EDA">
        <w:rPr>
          <w:rFonts w:ascii="Arial" w:hAnsi="Arial" w:cs="Arial"/>
        </w:rPr>
        <w:t>SO</w:t>
      </w:r>
      <w:r w:rsidRPr="00207EDA">
        <w:rPr>
          <w:rFonts w:ascii="Arial" w:hAnsi="Arial" w:cs="Arial"/>
          <w:vertAlign w:val="subscript"/>
        </w:rPr>
        <w:t xml:space="preserve">4 </w:t>
      </w:r>
      <w:r w:rsidRPr="00207EDA">
        <w:rPr>
          <w:rFonts w:ascii="Arial" w:hAnsi="Arial" w:cs="Arial"/>
        </w:rPr>
        <w:t>y NaOH para lograr una mejor penetración en la biomasa.</w:t>
      </w:r>
    </w:p>
    <w:p w14:paraId="546883B5" w14:textId="77777777" w:rsidR="00401AF1" w:rsidRPr="005B1A38" w:rsidRDefault="00401AF1" w:rsidP="00FA585E">
      <w:pPr>
        <w:spacing w:before="0" w:line="360" w:lineRule="auto"/>
        <w:rPr>
          <w:rFonts w:ascii="Times New Roman" w:hAnsi="Times New Roman" w:cs="Times New Roman"/>
        </w:rPr>
      </w:pPr>
    </w:p>
    <w:p w14:paraId="561C0C0A" w14:textId="1A81C4CC" w:rsidR="006B5FBF" w:rsidRPr="007955B9" w:rsidRDefault="007A1B2D" w:rsidP="00FA585E">
      <w:pPr>
        <w:spacing w:before="0" w:line="360" w:lineRule="auto"/>
        <w:rPr>
          <w:rFonts w:ascii="Times New Roman" w:hAnsi="Times New Roman" w:cs="Times New Roman"/>
          <w:sz w:val="22"/>
          <w:szCs w:val="22"/>
        </w:rPr>
      </w:pPr>
      <w:r>
        <w:rPr>
          <w:rFonts w:ascii="Times New Roman" w:hAnsi="Times New Roman" w:cs="Times New Roman"/>
          <w:sz w:val="22"/>
          <w:szCs w:val="22"/>
        </w:rPr>
        <w:t xml:space="preserve">2.2 </w:t>
      </w:r>
      <w:r w:rsidR="006B5FBF" w:rsidRPr="007955B9">
        <w:rPr>
          <w:rFonts w:ascii="Times New Roman" w:hAnsi="Times New Roman" w:cs="Times New Roman"/>
          <w:sz w:val="22"/>
          <w:szCs w:val="22"/>
        </w:rPr>
        <w:t>Tratamiento Hidrotermal</w:t>
      </w:r>
      <w:r w:rsidR="00420AAA" w:rsidRPr="007955B9">
        <w:rPr>
          <w:rFonts w:ascii="Times New Roman" w:hAnsi="Times New Roman" w:cs="Times New Roman"/>
          <w:sz w:val="22"/>
          <w:szCs w:val="22"/>
        </w:rPr>
        <w:t>.</w:t>
      </w:r>
    </w:p>
    <w:p w14:paraId="5874D1B6" w14:textId="328B3185" w:rsidR="006B5FBF" w:rsidRPr="005B1A38" w:rsidRDefault="006B5FBF" w:rsidP="00FA585E">
      <w:pPr>
        <w:spacing w:before="0" w:line="360" w:lineRule="auto"/>
        <w:rPr>
          <w:rFonts w:ascii="Times New Roman" w:hAnsi="Times New Roman" w:cs="Times New Roman"/>
        </w:rPr>
      </w:pPr>
      <w:r w:rsidRPr="00207EDA">
        <w:rPr>
          <w:rFonts w:ascii="Arial" w:hAnsi="Arial" w:cs="Arial"/>
        </w:rPr>
        <w:t>Se tomó 1 g de biomasa y 13 mL de agua destilada donde fueron colocados en el reactor hidrotermal de acero inoxidable. Dicho reactor se introdujo al horno donde la temperatura inicial era de 68°C y la temperatura final fue 195°C, en un tiempo de 24 min, se mantuvo la temperatura de 195°C por 30 min, después de este tiempo, se programó la estufa para reducir la temperatura a la T ambiente por convección forzada. Dicho enfriamiento se prolongó por 4 h. Posteriormente, el reactor se mantuvo fuera de la estufa hasta el día posterior a T ambiente.</w:t>
      </w:r>
      <w:r w:rsidR="00606E67">
        <w:rPr>
          <w:rFonts w:ascii="Arial" w:hAnsi="Arial" w:cs="Arial"/>
        </w:rPr>
        <w:t xml:space="preserve"> </w:t>
      </w:r>
      <w:r w:rsidRPr="00207EDA">
        <w:rPr>
          <w:rFonts w:ascii="Arial" w:hAnsi="Arial" w:cs="Arial"/>
        </w:rPr>
        <w:t>Efecto del tratamiento hidrotermal fue determinado mediante el factor de severidad reportado por Ruiz et al:</w:t>
      </w:r>
      <w:r>
        <w:rPr>
          <w:rFonts w:ascii="Times New Roman" w:hAnsi="Times New Roman" w:cs="Times New Roman"/>
        </w:rPr>
        <w:t xml:space="preserve"> </w:t>
      </w:r>
    </w:p>
    <w:p w14:paraId="149E0C5C" w14:textId="77777777" w:rsidR="006B5FBF" w:rsidRDefault="006B5FBF" w:rsidP="00FA585E">
      <w:pPr>
        <w:spacing w:before="0" w:line="360" w:lineRule="auto"/>
        <w:rPr>
          <w:rFonts w:ascii="Times New Roman" w:hAnsi="Times New Roman" w:cs="Times New Roman"/>
        </w:rPr>
      </w:pPr>
    </w:p>
    <w:p w14:paraId="0E4CE5B7" w14:textId="77777777" w:rsidR="006B5FBF" w:rsidRPr="00371A08" w:rsidRDefault="00027EFE" w:rsidP="00FA585E">
      <w:pPr>
        <w:spacing w:before="0" w:line="360" w:lineRule="auto"/>
        <w:rPr>
          <w:rFonts w:ascii="Times New Roman" w:eastAsiaTheme="minorEastAsia" w:hAnsi="Times New Roman" w:cs="Times New Roman"/>
        </w:rPr>
      </w:pPr>
      <m:oMathPara>
        <m:oMath>
          <m:r>
            <w:rPr>
              <w:rFonts w:ascii="Cambria Math" w:hAnsi="Cambria Math" w:cs="Times New Roman"/>
            </w:rPr>
            <m:t>log</m:t>
          </m:r>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0</m:t>
              </m:r>
            </m:sub>
          </m:sSub>
          <m:r>
            <w:rPr>
              <w:rFonts w:ascii="Cambria Math" w:hAnsi="Cambria Math" w:cs="Times New Roman"/>
            </w:rPr>
            <m:t>=</m:t>
          </m:r>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0</m:t>
                  </m:r>
                </m:sub>
              </m:sSub>
              <m:r>
                <w:rPr>
                  <w:rFonts w:ascii="Cambria Math" w:hAnsi="Cambria Math" w:cs="Times New Roman"/>
                </w:rPr>
                <m:t xml:space="preserve"> Heating</m:t>
              </m:r>
            </m:e>
          </m:d>
          <m:r>
            <w:rPr>
              <w:rFonts w:ascii="Cambria Math" w:hAnsi="Cambria Math" w:cs="Times New Roman"/>
            </w:rPr>
            <m:t>+</m:t>
          </m:r>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0</m:t>
                  </m:r>
                </m:sub>
              </m:sSub>
              <m:r>
                <w:rPr>
                  <w:rFonts w:ascii="Cambria Math" w:hAnsi="Cambria Math" w:cs="Times New Roman"/>
                </w:rPr>
                <m:t xml:space="preserve"> Isothermal process</m:t>
              </m:r>
            </m:e>
          </m:d>
          <m:r>
            <w:rPr>
              <w:rFonts w:ascii="Cambria Math" w:hAnsi="Cambria Math" w:cs="Times New Roman"/>
            </w:rPr>
            <m:t>+</m:t>
          </m:r>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0</m:t>
                  </m:r>
                </m:sub>
              </m:sSub>
              <m:r>
                <w:rPr>
                  <w:rFonts w:ascii="Cambria Math" w:hAnsi="Cambria Math" w:cs="Times New Roman"/>
                </w:rPr>
                <m:t xml:space="preserve"> Cooling</m:t>
              </m:r>
            </m:e>
          </m:d>
        </m:oMath>
      </m:oMathPara>
    </w:p>
    <w:p w14:paraId="37154B1D" w14:textId="77777777" w:rsidR="006B5FBF" w:rsidRPr="007C4E67" w:rsidRDefault="006B5FBF" w:rsidP="00FA585E">
      <w:pPr>
        <w:spacing w:before="0" w:line="360" w:lineRule="auto"/>
        <w:rPr>
          <w:rFonts w:ascii="Times New Roman" w:eastAsiaTheme="minorEastAsia" w:hAnsi="Times New Roman" w:cs="Times New Roman"/>
        </w:rPr>
      </w:pPr>
    </w:p>
    <w:p w14:paraId="46EF62C3" w14:textId="77777777" w:rsidR="006B5FBF" w:rsidRPr="00AE1387" w:rsidRDefault="00027EFE" w:rsidP="00FA585E">
      <w:pPr>
        <w:spacing w:before="0" w:line="360" w:lineRule="auto"/>
        <w:rPr>
          <w:rFonts w:ascii="Times New Roman" w:eastAsiaTheme="minorEastAsia" w:hAnsi="Times New Roman" w:cs="Times New Roman"/>
        </w:rPr>
      </w:pPr>
      <m:oMathPara>
        <m:oMath>
          <m:r>
            <w:rPr>
              <w:rFonts w:ascii="Cambria Math" w:hAnsi="Cambria Math" w:cs="Times New Roman"/>
            </w:rPr>
            <m:t>log</m:t>
          </m:r>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0</m:t>
              </m:r>
            </m:sub>
          </m:sSub>
          <m:r>
            <w:rPr>
              <w:rFonts w:ascii="Cambria Math" w:eastAsiaTheme="minorEastAsia" w:hAnsi="Cambria Math" w:cs="Times New Roman"/>
            </w:rPr>
            <m:t>=</m:t>
          </m:r>
          <m:d>
            <m:dPr>
              <m:begChr m:val="["/>
              <m:endChr m:val="]"/>
              <m:ctrlPr>
                <w:rPr>
                  <w:rFonts w:ascii="Cambria Math" w:eastAsiaTheme="minorEastAsia" w:hAnsi="Cambria Math" w:cs="Times New Roman"/>
                  <w:i/>
                </w:rPr>
              </m:ctrlPr>
            </m:dPr>
            <m:e>
              <m:nary>
                <m:naryPr>
                  <m:limLoc m:val="undOvr"/>
                  <m:ctrlPr>
                    <w:rPr>
                      <w:rFonts w:ascii="Cambria Math" w:eastAsiaTheme="minorEastAsia" w:hAnsi="Cambria Math" w:cs="Times New Roman"/>
                      <w:i/>
                    </w:rPr>
                  </m:ctrlPr>
                </m:naryPr>
                <m:sub>
                  <m:r>
                    <w:rPr>
                      <w:rFonts w:ascii="Cambria Math" w:eastAsiaTheme="minorEastAsia" w:hAnsi="Cambria Math" w:cs="Times New Roman"/>
                    </w:rPr>
                    <m:t>0</m:t>
                  </m:r>
                </m:sub>
                <m:sup>
                  <m:r>
                    <w:rPr>
                      <w:rFonts w:ascii="Cambria Math" w:eastAsiaTheme="minorEastAsia" w:hAnsi="Cambria Math" w:cs="Times New Roman"/>
                    </w:rPr>
                    <m:t>tm\´a x</m:t>
                  </m:r>
                </m:sup>
                <m:e>
                  <m:f>
                    <m:fPr>
                      <m:ctrlPr>
                        <w:rPr>
                          <w:rFonts w:ascii="Cambria Math" w:eastAsiaTheme="minorEastAsia" w:hAnsi="Cambria Math" w:cs="Times New Roman"/>
                          <w:i/>
                        </w:rPr>
                      </m:ctrlPr>
                    </m:fPr>
                    <m:num>
                      <m:r>
                        <w:rPr>
                          <w:rFonts w:ascii="Cambria Math" w:eastAsiaTheme="minorEastAsia" w:hAnsi="Cambria Math" w:cs="Times New Roman"/>
                        </w:rPr>
                        <m:t>T</m:t>
                      </m:r>
                      <m:d>
                        <m:dPr>
                          <m:ctrlPr>
                            <w:rPr>
                              <w:rFonts w:ascii="Cambria Math" w:eastAsiaTheme="minorEastAsia" w:hAnsi="Cambria Math" w:cs="Times New Roman"/>
                              <w:i/>
                            </w:rPr>
                          </m:ctrlPr>
                        </m:dPr>
                        <m:e>
                          <m:r>
                            <w:rPr>
                              <w:rFonts w:ascii="Cambria Math" w:eastAsiaTheme="minorEastAsia" w:hAnsi="Cambria Math" w:cs="Times New Roman"/>
                            </w:rPr>
                            <m:t>t</m:t>
                          </m:r>
                        </m:e>
                      </m:d>
                      <m:r>
                        <w:rPr>
                          <w:rFonts w:ascii="Cambria Math" w:eastAsiaTheme="minorEastAsia" w:hAnsi="Cambria Math" w:cs="Times New Roman"/>
                        </w:rPr>
                        <m:t>-100</m:t>
                      </m:r>
                    </m:num>
                    <m:den>
                      <m:r>
                        <w:rPr>
                          <w:rFonts w:ascii="Cambria Math" w:eastAsiaTheme="minorEastAsia" w:hAnsi="Cambria Math" w:cs="Times New Roman"/>
                        </w:rPr>
                        <m:t>w</m:t>
                      </m:r>
                    </m:den>
                  </m:f>
                  <m:r>
                    <w:rPr>
                      <w:rFonts w:ascii="Cambria Math" w:eastAsiaTheme="minorEastAsia" w:hAnsi="Cambria Math" w:cs="Times New Roman"/>
                    </w:rPr>
                    <m:t xml:space="preserve"> dt</m:t>
                  </m:r>
                </m:e>
              </m:nary>
            </m:e>
          </m:d>
          <m:r>
            <w:rPr>
              <w:rFonts w:ascii="Cambria Math" w:eastAsiaTheme="minorEastAsia" w:hAnsi="Cambria Math" w:cs="Times New Roman"/>
            </w:rPr>
            <m:t>+</m:t>
          </m:r>
          <m:d>
            <m:dPr>
              <m:begChr m:val="["/>
              <m:endChr m:val="]"/>
              <m:ctrlPr>
                <w:rPr>
                  <w:rFonts w:ascii="Cambria Math" w:eastAsiaTheme="minorEastAsia" w:hAnsi="Cambria Math" w:cs="Times New Roman"/>
                  <w:i/>
                </w:rPr>
              </m:ctrlPr>
            </m:dPr>
            <m:e>
              <m:nary>
                <m:naryPr>
                  <m:limLoc m:val="undOvr"/>
                  <m:ctrlPr>
                    <w:rPr>
                      <w:rFonts w:ascii="Cambria Math" w:eastAsiaTheme="minorEastAsia" w:hAnsi="Cambria Math" w:cs="Times New Roman"/>
                      <w:i/>
                    </w:rPr>
                  </m:ctrlPr>
                </m:naryPr>
                <m:sub>
                  <m:r>
                    <w:rPr>
                      <w:rFonts w:ascii="Cambria Math" w:eastAsiaTheme="minorEastAsia" w:hAnsi="Cambria Math" w:cs="Times New Roman"/>
                    </w:rPr>
                    <m:t>ctrl</m:t>
                  </m:r>
                </m:sub>
                <m:sup>
                  <m:r>
                    <w:rPr>
                      <w:rFonts w:ascii="Cambria Math" w:eastAsiaTheme="minorEastAsia" w:hAnsi="Cambria Math" w:cs="Times New Roman"/>
                    </w:rPr>
                    <m:t>ctrf</m:t>
                  </m:r>
                </m:sup>
                <m:e>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exp</m:t>
                      </m:r>
                    </m:fName>
                    <m:e>
                      <m:d>
                        <m:dPr>
                          <m:begChr m:val="["/>
                          <m:endChr m:val="]"/>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T</m:t>
                              </m:r>
                              <m:d>
                                <m:dPr>
                                  <m:ctrlPr>
                                    <w:rPr>
                                      <w:rFonts w:ascii="Cambria Math" w:eastAsiaTheme="minorEastAsia" w:hAnsi="Cambria Math" w:cs="Times New Roman"/>
                                      <w:i/>
                                    </w:rPr>
                                  </m:ctrlPr>
                                </m:dPr>
                                <m:e>
                                  <m:r>
                                    <w:rPr>
                                      <w:rFonts w:ascii="Cambria Math" w:eastAsiaTheme="minorEastAsia" w:hAnsi="Cambria Math" w:cs="Times New Roman"/>
                                    </w:rPr>
                                    <m:t>t</m:t>
                                  </m:r>
                                </m:e>
                              </m:d>
                              <m:r>
                                <w:rPr>
                                  <w:rFonts w:ascii="Cambria Math" w:eastAsiaTheme="minorEastAsia" w:hAnsi="Cambria Math" w:cs="Times New Roman"/>
                                </w:rPr>
                                <m:t>-100</m:t>
                              </m:r>
                            </m:num>
                            <m:den>
                              <m:r>
                                <w:rPr>
                                  <w:rFonts w:ascii="Cambria Math" w:eastAsiaTheme="minorEastAsia" w:hAnsi="Cambria Math" w:cs="Times New Roman"/>
                                </w:rPr>
                                <m:t>w</m:t>
                              </m:r>
                            </m:den>
                          </m:f>
                        </m:e>
                      </m:d>
                    </m:e>
                  </m:func>
                  <m:r>
                    <w:rPr>
                      <w:rFonts w:ascii="Cambria Math" w:eastAsiaTheme="minorEastAsia" w:hAnsi="Cambria Math" w:cs="Times New Roman"/>
                    </w:rPr>
                    <m:t xml:space="preserve">dt </m:t>
                  </m:r>
                </m:e>
              </m:nary>
            </m:e>
          </m:d>
          <m:r>
            <w:rPr>
              <w:rFonts w:ascii="Cambria Math" w:eastAsiaTheme="minorEastAsia" w:hAnsi="Cambria Math" w:cs="Times New Roman"/>
            </w:rPr>
            <m:t>+</m:t>
          </m:r>
          <m:d>
            <m:dPr>
              <m:begChr m:val="["/>
              <m:endChr m:val="]"/>
              <m:ctrlPr>
                <w:rPr>
                  <w:rFonts w:ascii="Cambria Math" w:eastAsiaTheme="minorEastAsia" w:hAnsi="Cambria Math" w:cs="Times New Roman"/>
                  <w:i/>
                </w:rPr>
              </m:ctrlPr>
            </m:dPr>
            <m:e>
              <m:nary>
                <m:naryPr>
                  <m:limLoc m:val="undOvr"/>
                  <m:ctrlPr>
                    <w:rPr>
                      <w:rFonts w:ascii="Cambria Math" w:eastAsiaTheme="minorEastAsia" w:hAnsi="Cambria Math" w:cs="Times New Roman"/>
                      <w:i/>
                    </w:rPr>
                  </m:ctrlPr>
                </m:naryPr>
                <m:sub>
                  <m:r>
                    <w:rPr>
                      <w:rFonts w:ascii="Cambria Math" w:eastAsiaTheme="minorEastAsia" w:hAnsi="Cambria Math" w:cs="Times New Roman"/>
                    </w:rPr>
                    <m:t>0</m:t>
                  </m:r>
                </m:sub>
                <m:sup>
                  <m:r>
                    <w:rPr>
                      <w:rFonts w:ascii="Cambria Math" w:eastAsiaTheme="minorEastAsia" w:hAnsi="Cambria Math" w:cs="Times New Roman"/>
                    </w:rPr>
                    <m:t>tm\´a x</m:t>
                  </m:r>
                </m:sup>
                <m:e>
                  <m:f>
                    <m:fPr>
                      <m:ctrlPr>
                        <w:rPr>
                          <w:rFonts w:ascii="Cambria Math" w:eastAsiaTheme="minorEastAsia" w:hAnsi="Cambria Math" w:cs="Times New Roman"/>
                          <w:i/>
                        </w:rPr>
                      </m:ctrlPr>
                    </m:fPr>
                    <m:num>
                      <m:r>
                        <w:rPr>
                          <w:rFonts w:ascii="Cambria Math" w:eastAsiaTheme="minorEastAsia" w:hAnsi="Cambria Math" w:cs="Times New Roman"/>
                        </w:rPr>
                        <m:t>T</m:t>
                      </m:r>
                      <m:d>
                        <m:dPr>
                          <m:ctrlPr>
                            <w:rPr>
                              <w:rFonts w:ascii="Cambria Math" w:eastAsiaTheme="minorEastAsia" w:hAnsi="Cambria Math" w:cs="Times New Roman"/>
                              <w:i/>
                            </w:rPr>
                          </m:ctrlPr>
                        </m:dPr>
                        <m:e>
                          <m:r>
                            <w:rPr>
                              <w:rFonts w:ascii="Cambria Math" w:eastAsiaTheme="minorEastAsia" w:hAnsi="Cambria Math" w:cs="Times New Roman"/>
                            </w:rPr>
                            <m:t>t</m:t>
                          </m:r>
                        </m:e>
                      </m:d>
                      <m:r>
                        <w:rPr>
                          <w:rFonts w:ascii="Cambria Math" w:eastAsiaTheme="minorEastAsia" w:hAnsi="Cambria Math" w:cs="Times New Roman"/>
                        </w:rPr>
                        <m:t>-100</m:t>
                      </m:r>
                    </m:num>
                    <m:den>
                      <m:r>
                        <w:rPr>
                          <w:rFonts w:ascii="Cambria Math" w:eastAsiaTheme="minorEastAsia" w:hAnsi="Cambria Math" w:cs="Times New Roman"/>
                        </w:rPr>
                        <m:t>w</m:t>
                      </m:r>
                    </m:den>
                  </m:f>
                  <m:r>
                    <w:rPr>
                      <w:rFonts w:ascii="Cambria Math" w:eastAsiaTheme="minorEastAsia" w:hAnsi="Cambria Math" w:cs="Times New Roman"/>
                    </w:rPr>
                    <m:t xml:space="preserve"> dt</m:t>
                  </m:r>
                </m:e>
              </m:nary>
            </m:e>
          </m:d>
        </m:oMath>
      </m:oMathPara>
    </w:p>
    <w:p w14:paraId="68ACBAC3" w14:textId="77777777" w:rsidR="006B5FBF" w:rsidRPr="00371A08" w:rsidRDefault="006B5FBF" w:rsidP="00FA585E">
      <w:pPr>
        <w:spacing w:before="0" w:line="360" w:lineRule="auto"/>
        <w:rPr>
          <w:rFonts w:ascii="Times New Roman" w:eastAsiaTheme="minorEastAsia" w:hAnsi="Times New Roman" w:cs="Times New Roman"/>
        </w:rPr>
      </w:pPr>
    </w:p>
    <w:p w14:paraId="2E756F00" w14:textId="77777777" w:rsidR="00E432F6" w:rsidRPr="00371A08" w:rsidRDefault="00E432F6" w:rsidP="00FA585E">
      <w:pPr>
        <w:spacing w:before="0" w:line="360" w:lineRule="auto"/>
        <w:rPr>
          <w:rFonts w:ascii="Times New Roman" w:eastAsiaTheme="minorEastAsia" w:hAnsi="Times New Roman" w:cs="Times New Roman"/>
        </w:rPr>
      </w:pPr>
    </w:p>
    <w:p w14:paraId="6E8C6F4F" w14:textId="6AD80A1E" w:rsidR="003E09E9" w:rsidRPr="00803B12" w:rsidRDefault="006B5FBF" w:rsidP="00FA585E">
      <w:pPr>
        <w:spacing w:before="0" w:line="360" w:lineRule="auto"/>
        <w:rPr>
          <w:rFonts w:ascii="Arial" w:eastAsiaTheme="minorEastAsia" w:hAnsi="Arial" w:cs="Arial"/>
        </w:rPr>
      </w:pPr>
      <w:r w:rsidRPr="00207EDA">
        <w:rPr>
          <w:rFonts w:ascii="Arial" w:eastAsiaTheme="minorEastAsia" w:hAnsi="Arial" w:cs="Arial"/>
        </w:rPr>
        <w:t>Donde [logR</w:t>
      </w:r>
      <w:r w:rsidRPr="008818BF">
        <w:rPr>
          <w:rFonts w:ascii="Arial" w:eastAsiaTheme="minorEastAsia" w:hAnsi="Arial" w:cs="Arial"/>
          <w:vertAlign w:val="subscript"/>
        </w:rPr>
        <w:t>0</w:t>
      </w:r>
      <w:r w:rsidRPr="00207EDA">
        <w:rPr>
          <w:rFonts w:ascii="Arial" w:eastAsiaTheme="minorEastAsia" w:hAnsi="Arial" w:cs="Arial"/>
        </w:rPr>
        <w:t xml:space="preserve">] es el factor de severidad, </w:t>
      </w:r>
      <m:oMath>
        <m:r>
          <w:rPr>
            <w:rFonts w:ascii="Cambria Math" w:eastAsiaTheme="minorEastAsia" w:hAnsi="Cambria Math" w:cs="Arial"/>
          </w:rPr>
          <m:t xml:space="preserve">tm\´a x  </m:t>
        </m:r>
      </m:oMath>
      <w:r w:rsidRPr="00207EDA">
        <w:rPr>
          <w:rFonts w:ascii="Arial" w:eastAsiaTheme="minorEastAsia" w:hAnsi="Arial" w:cs="Arial"/>
        </w:rPr>
        <w:t xml:space="preserve">(h) es el tiempo necesario para alcanzar la máxima temperatura en el proceso, ctrl y ctrf (h) son los tiempos para el periodo isotérmico, T(t) (°C) son los perfiles de temperatura de calefacción, así como de refrigeración, y </w:t>
      </w:r>
      <m:oMath>
        <m:r>
          <w:rPr>
            <w:rFonts w:ascii="Cambria Math" w:eastAsiaTheme="minorEastAsia" w:hAnsi="Cambria Math" w:cs="Arial"/>
          </w:rPr>
          <m:t>w</m:t>
        </m:r>
      </m:oMath>
      <w:r w:rsidRPr="00207EDA">
        <w:rPr>
          <w:rFonts w:ascii="Arial" w:eastAsiaTheme="minorEastAsia" w:hAnsi="Arial" w:cs="Arial"/>
        </w:rPr>
        <w:t xml:space="preserve"> es un parámetro empírico, donde se tomó el valor reportado de </w:t>
      </w:r>
      <m:oMath>
        <m:r>
          <w:rPr>
            <w:rFonts w:ascii="Cambria Math" w:eastAsiaTheme="minorEastAsia" w:hAnsi="Cambria Math" w:cs="Arial"/>
          </w:rPr>
          <m:t>w=12.1</m:t>
        </m:r>
      </m:oMath>
      <w:r w:rsidR="00E432F6">
        <w:rPr>
          <w:rFonts w:ascii="Arial" w:eastAsiaTheme="minorEastAsia" w:hAnsi="Arial" w:cs="Arial"/>
        </w:rPr>
        <w:t>.</w:t>
      </w:r>
      <w:r w:rsidR="009C0930">
        <w:rPr>
          <w:rFonts w:ascii="Arial" w:eastAsiaTheme="minorEastAsia" w:hAnsi="Arial" w:cs="Arial"/>
          <w:vertAlign w:val="superscript"/>
        </w:rPr>
        <w:t>8</w:t>
      </w:r>
      <w:r w:rsidR="00606E67">
        <w:rPr>
          <w:rFonts w:ascii="Arial" w:eastAsiaTheme="minorEastAsia" w:hAnsi="Arial" w:cs="Arial"/>
          <w:vertAlign w:val="superscript"/>
        </w:rPr>
        <w:t xml:space="preserve"> </w:t>
      </w:r>
      <w:r w:rsidR="00803B12">
        <w:rPr>
          <w:rFonts w:ascii="Arial" w:eastAsiaTheme="minorEastAsia" w:hAnsi="Arial" w:cs="Arial"/>
        </w:rPr>
        <w:t xml:space="preserve">El factor de seguridad resultó un número </w:t>
      </w:r>
      <w:r w:rsidR="00D56454">
        <w:rPr>
          <w:rFonts w:ascii="Arial" w:eastAsiaTheme="minorEastAsia" w:hAnsi="Arial" w:cs="Arial"/>
        </w:rPr>
        <w:t xml:space="preserve">significativamente grande, </w:t>
      </w:r>
      <w:r w:rsidR="00905706">
        <w:rPr>
          <w:rFonts w:ascii="Arial" w:eastAsiaTheme="minorEastAsia" w:hAnsi="Arial" w:cs="Arial"/>
        </w:rPr>
        <w:t>ya que,</w:t>
      </w:r>
      <w:r w:rsidR="00D56454">
        <w:rPr>
          <w:rFonts w:ascii="Arial" w:eastAsiaTheme="minorEastAsia" w:hAnsi="Arial" w:cs="Arial"/>
        </w:rPr>
        <w:t xml:space="preserve"> </w:t>
      </w:r>
      <w:r w:rsidR="00405AFA">
        <w:rPr>
          <w:rFonts w:ascii="Arial" w:eastAsiaTheme="minorEastAsia" w:hAnsi="Arial" w:cs="Arial"/>
        </w:rPr>
        <w:t>en la etapa de enfriamiento</w:t>
      </w:r>
      <w:r w:rsidR="00905706">
        <w:rPr>
          <w:rFonts w:ascii="Arial" w:eastAsiaTheme="minorEastAsia" w:hAnsi="Arial" w:cs="Arial"/>
        </w:rPr>
        <w:t xml:space="preserve">, se dejó por 4 horas. </w:t>
      </w:r>
    </w:p>
    <w:p w14:paraId="168804EA" w14:textId="77777777" w:rsidR="00E432F6" w:rsidRPr="00FF1854" w:rsidRDefault="00E432F6" w:rsidP="00FA585E">
      <w:pPr>
        <w:spacing w:before="0" w:line="360" w:lineRule="auto"/>
        <w:rPr>
          <w:rFonts w:ascii="Times New Roman" w:eastAsiaTheme="minorEastAsia" w:hAnsi="Times New Roman" w:cs="Times New Roman"/>
        </w:rPr>
      </w:pPr>
    </w:p>
    <w:p w14:paraId="2FE9711F" w14:textId="6923576B" w:rsidR="006B5FBF" w:rsidRPr="00401AF1" w:rsidRDefault="007A1B2D" w:rsidP="00FA585E">
      <w:pPr>
        <w:spacing w:before="0" w:line="360" w:lineRule="auto"/>
        <w:rPr>
          <w:rFonts w:ascii="Times New Roman" w:hAnsi="Times New Roman" w:cs="Times New Roman"/>
          <w:sz w:val="22"/>
          <w:szCs w:val="22"/>
        </w:rPr>
      </w:pPr>
      <w:r>
        <w:rPr>
          <w:rFonts w:ascii="Times New Roman" w:hAnsi="Times New Roman" w:cs="Times New Roman"/>
          <w:sz w:val="22"/>
          <w:szCs w:val="22"/>
        </w:rPr>
        <w:t xml:space="preserve">2.3 </w:t>
      </w:r>
      <w:r w:rsidR="006B5FBF" w:rsidRPr="00401AF1">
        <w:rPr>
          <w:rFonts w:ascii="Times New Roman" w:hAnsi="Times New Roman" w:cs="Times New Roman"/>
          <w:sz w:val="22"/>
          <w:szCs w:val="22"/>
        </w:rPr>
        <w:t>Biomasa con tratamientos de NaOH y H</w:t>
      </w:r>
      <w:r w:rsidR="006B5FBF" w:rsidRPr="00401AF1">
        <w:rPr>
          <w:rFonts w:ascii="Times New Roman" w:hAnsi="Times New Roman" w:cs="Times New Roman"/>
          <w:sz w:val="22"/>
          <w:szCs w:val="22"/>
          <w:vertAlign w:val="subscript"/>
        </w:rPr>
        <w:t>2</w:t>
      </w:r>
      <w:r w:rsidR="006B5FBF" w:rsidRPr="00401AF1">
        <w:rPr>
          <w:rFonts w:ascii="Times New Roman" w:hAnsi="Times New Roman" w:cs="Times New Roman"/>
          <w:sz w:val="22"/>
          <w:szCs w:val="22"/>
        </w:rPr>
        <w:t>SO</w:t>
      </w:r>
      <w:r w:rsidR="006B5FBF" w:rsidRPr="00401AF1">
        <w:rPr>
          <w:rFonts w:ascii="Times New Roman" w:hAnsi="Times New Roman" w:cs="Times New Roman"/>
          <w:sz w:val="22"/>
          <w:szCs w:val="22"/>
          <w:vertAlign w:val="subscript"/>
        </w:rPr>
        <w:t>4</w:t>
      </w:r>
    </w:p>
    <w:p w14:paraId="525A1F03" w14:textId="1AAD79F4" w:rsidR="006B5FBF" w:rsidRPr="00207EDA" w:rsidRDefault="006B5FBF" w:rsidP="00FA585E">
      <w:pPr>
        <w:spacing w:before="0" w:line="360" w:lineRule="auto"/>
        <w:rPr>
          <w:rFonts w:ascii="Arial" w:hAnsi="Arial" w:cs="Arial"/>
        </w:rPr>
      </w:pPr>
      <w:r w:rsidRPr="00207EDA">
        <w:rPr>
          <w:rFonts w:ascii="Arial" w:hAnsi="Arial" w:cs="Arial"/>
        </w:rPr>
        <w:t>Se realizaron 4 tratamientos adicionales al hidrotermal los cuales fueron; NaOH, H</w:t>
      </w:r>
      <w:r w:rsidRPr="00207EDA">
        <w:rPr>
          <w:rFonts w:ascii="Arial" w:hAnsi="Arial" w:cs="Arial"/>
          <w:vertAlign w:val="subscript"/>
        </w:rPr>
        <w:t>2</w:t>
      </w:r>
      <w:r w:rsidRPr="00207EDA">
        <w:rPr>
          <w:rFonts w:ascii="Arial" w:hAnsi="Arial" w:cs="Arial"/>
        </w:rPr>
        <w:t>SO</w:t>
      </w:r>
      <w:r w:rsidRPr="00207EDA">
        <w:rPr>
          <w:rFonts w:ascii="Arial" w:hAnsi="Arial" w:cs="Arial"/>
          <w:vertAlign w:val="subscript"/>
        </w:rPr>
        <w:t>4</w:t>
      </w:r>
      <w:r w:rsidRPr="00207EDA">
        <w:rPr>
          <w:rFonts w:ascii="Arial" w:hAnsi="Arial" w:cs="Arial"/>
        </w:rPr>
        <w:t xml:space="preserve"> al 1.5% v/v, 1.0% v/v y 0.5% v/v. Se pesó 1g de biomasa y se colocaron con 17 mL de solución en un matraz Erlenmeyer, esto se repitió para cada tratamiento es decir manteniendo la relación 1:17.</w:t>
      </w:r>
      <w:r w:rsidR="00606E67">
        <w:rPr>
          <w:rFonts w:ascii="Arial" w:hAnsi="Arial" w:cs="Arial"/>
        </w:rPr>
        <w:t xml:space="preserve"> </w:t>
      </w:r>
      <w:r w:rsidRPr="00207EDA">
        <w:rPr>
          <w:rFonts w:ascii="Arial" w:hAnsi="Arial" w:cs="Arial"/>
        </w:rPr>
        <w:t>Se mantuvieron en agitación a 80 rpm y a una temperatura entre 29°C a 37°C en la incubadora esto durante 24 horas.</w:t>
      </w:r>
      <w:r w:rsidR="00606E67">
        <w:rPr>
          <w:rFonts w:ascii="Arial" w:hAnsi="Arial" w:cs="Arial"/>
        </w:rPr>
        <w:t xml:space="preserve"> </w:t>
      </w:r>
      <w:r w:rsidRPr="00207EDA">
        <w:rPr>
          <w:rFonts w:ascii="Arial" w:hAnsi="Arial" w:cs="Arial"/>
        </w:rPr>
        <w:t xml:space="preserve">Todas las muestras se trataron en autoclave por 20 min a 121°C y 15 psi por 20 min. </w:t>
      </w:r>
      <w:r w:rsidR="00606E67">
        <w:rPr>
          <w:rFonts w:ascii="Arial" w:hAnsi="Arial" w:cs="Arial"/>
        </w:rPr>
        <w:t xml:space="preserve"> </w:t>
      </w:r>
      <w:r w:rsidRPr="00207EDA">
        <w:rPr>
          <w:rFonts w:ascii="Arial" w:hAnsi="Arial" w:cs="Arial"/>
        </w:rPr>
        <w:t>Las muestras de todos los tratamientos de filtraron con ayuda de una gasa estéril recuperando la mayor cantidad de biomasa, posteriormente se realizó un lavado de la biomasa con 13mL de agua con el fin de eliminar agentes inhibidores.</w:t>
      </w:r>
      <w:r w:rsidR="00606E67">
        <w:rPr>
          <w:rFonts w:ascii="Arial" w:hAnsi="Arial" w:cs="Arial"/>
        </w:rPr>
        <w:t xml:space="preserve"> </w:t>
      </w:r>
      <w:r w:rsidRPr="00207EDA">
        <w:rPr>
          <w:rFonts w:ascii="Arial" w:hAnsi="Arial" w:cs="Arial"/>
        </w:rPr>
        <w:t xml:space="preserve">En total se realizaron 3 lavados </w:t>
      </w:r>
      <w:r w:rsidRPr="00207EDA">
        <w:rPr>
          <w:rFonts w:ascii="Arial" w:hAnsi="Arial" w:cs="Arial"/>
        </w:rPr>
        <w:lastRenderedPageBreak/>
        <w:t>por cada tratamiento de H</w:t>
      </w:r>
      <w:r w:rsidRPr="00207EDA">
        <w:rPr>
          <w:rFonts w:ascii="Arial" w:hAnsi="Arial" w:cs="Arial"/>
          <w:vertAlign w:val="subscript"/>
        </w:rPr>
        <w:t>2</w:t>
      </w:r>
      <w:r w:rsidRPr="00207EDA">
        <w:rPr>
          <w:rFonts w:ascii="Arial" w:hAnsi="Arial" w:cs="Arial"/>
        </w:rPr>
        <w:t>SO</w:t>
      </w:r>
      <w:r w:rsidRPr="00207EDA">
        <w:rPr>
          <w:rFonts w:ascii="Arial" w:hAnsi="Arial" w:cs="Arial"/>
          <w:vertAlign w:val="subscript"/>
        </w:rPr>
        <w:t xml:space="preserve">4 </w:t>
      </w:r>
      <w:r w:rsidRPr="00207EDA">
        <w:rPr>
          <w:rFonts w:ascii="Arial" w:hAnsi="Arial" w:cs="Arial"/>
        </w:rPr>
        <w:t>y NaOH.</w:t>
      </w:r>
      <w:r w:rsidR="00606E67">
        <w:rPr>
          <w:rFonts w:ascii="Arial" w:hAnsi="Arial" w:cs="Arial"/>
        </w:rPr>
        <w:t xml:space="preserve"> </w:t>
      </w:r>
      <w:r w:rsidRPr="00207EDA">
        <w:rPr>
          <w:rFonts w:ascii="Arial" w:hAnsi="Arial" w:cs="Arial"/>
        </w:rPr>
        <w:t>Se midió el pH de los distintos filtrados y lavados, obteniendo los datos mostrados en la Tabla 1.</w:t>
      </w:r>
      <w:r w:rsidR="00606E67">
        <w:rPr>
          <w:rFonts w:ascii="Arial" w:hAnsi="Arial" w:cs="Arial"/>
        </w:rPr>
        <w:t xml:space="preserve"> </w:t>
      </w:r>
      <w:r w:rsidRPr="00207EDA">
        <w:rPr>
          <w:rFonts w:ascii="Arial" w:hAnsi="Arial" w:cs="Arial"/>
        </w:rPr>
        <w:t>Posteriormente, se secó la biomasa en la incubadora durante 24 horas.</w:t>
      </w:r>
    </w:p>
    <w:p w14:paraId="087F5846" w14:textId="77777777" w:rsidR="00207EDA" w:rsidRDefault="00207EDA" w:rsidP="00FA585E">
      <w:pPr>
        <w:spacing w:before="0" w:line="360" w:lineRule="auto"/>
        <w:rPr>
          <w:rFonts w:ascii="Times New Roman" w:hAnsi="Times New Roman" w:cs="Times New Roman"/>
        </w:rPr>
      </w:pPr>
    </w:p>
    <w:p w14:paraId="1FF734B8" w14:textId="77777777" w:rsidR="00606E67" w:rsidRPr="00F70514" w:rsidRDefault="00606E67" w:rsidP="00FA585E">
      <w:pPr>
        <w:spacing w:before="0" w:line="360" w:lineRule="auto"/>
        <w:rPr>
          <w:rFonts w:ascii="Times New Roman" w:hAnsi="Times New Roman" w:cs="Times New Roman"/>
        </w:rPr>
      </w:pPr>
    </w:p>
    <w:p w14:paraId="6664A582" w14:textId="28D73E2A" w:rsidR="006B5FBF" w:rsidRPr="00401AF1" w:rsidRDefault="007A1B2D" w:rsidP="00FA585E">
      <w:pPr>
        <w:spacing w:before="0" w:line="360" w:lineRule="auto"/>
        <w:rPr>
          <w:rFonts w:ascii="Times New Roman" w:hAnsi="Times New Roman" w:cs="Times New Roman"/>
          <w:sz w:val="22"/>
          <w:szCs w:val="22"/>
        </w:rPr>
      </w:pPr>
      <w:r>
        <w:rPr>
          <w:rFonts w:ascii="Times New Roman" w:hAnsi="Times New Roman" w:cs="Times New Roman"/>
          <w:sz w:val="22"/>
          <w:szCs w:val="22"/>
        </w:rPr>
        <w:t xml:space="preserve">2.4 </w:t>
      </w:r>
      <w:r w:rsidR="006B5FBF" w:rsidRPr="00401AF1">
        <w:rPr>
          <w:rFonts w:ascii="Times New Roman" w:hAnsi="Times New Roman" w:cs="Times New Roman"/>
          <w:sz w:val="22"/>
          <w:szCs w:val="22"/>
        </w:rPr>
        <w:t>Hidrólisis enzimática en micro-reacción</w:t>
      </w:r>
    </w:p>
    <w:p w14:paraId="659A35A5" w14:textId="6B69E319" w:rsidR="006B5FBF" w:rsidRPr="00207EDA" w:rsidRDefault="006B5FBF" w:rsidP="00FA585E">
      <w:pPr>
        <w:spacing w:before="0" w:line="360" w:lineRule="auto"/>
        <w:rPr>
          <w:rFonts w:ascii="Arial" w:eastAsia="Calibri" w:hAnsi="Arial" w:cs="Arial"/>
        </w:rPr>
      </w:pPr>
      <w:r w:rsidRPr="00207EDA">
        <w:rPr>
          <w:rFonts w:ascii="Arial" w:hAnsi="Arial" w:cs="Arial"/>
        </w:rPr>
        <w:t>La metodología utilizada fue basada en aquella publicada en (González- Chávez et al., 2022; Molina et al., 2014). Brevemente, se pesaron 10 mg de cada biomasa previamente tratada con los cinco tratamientos propuestos y 10 mg de biomasa sin tratamiento, se colocaron en distintos microtubos (Eppendorf) con 0.5mL de solución Buffer por triplicado.</w:t>
      </w:r>
      <w:r w:rsidR="00606E67">
        <w:rPr>
          <w:rFonts w:ascii="Arial" w:hAnsi="Arial" w:cs="Arial"/>
        </w:rPr>
        <w:t xml:space="preserve"> </w:t>
      </w:r>
      <w:r w:rsidRPr="00207EDA">
        <w:rPr>
          <w:rFonts w:ascii="Arial" w:eastAsia="Calibri" w:hAnsi="Arial" w:cs="Arial"/>
        </w:rPr>
        <w:t xml:space="preserve">Se trasladó cada microtubo a un ThermoMixer C (Eppendorf) y se llevó a la temperatura de 50° C para posteriormente añadir la 1/100 de la enzima Cellic CTec 2 proveniente de </w:t>
      </w:r>
      <w:r w:rsidRPr="00207EDA">
        <w:rPr>
          <w:rFonts w:ascii="Arial" w:eastAsia="Calibri" w:hAnsi="Arial" w:cs="Arial"/>
          <w:i/>
        </w:rPr>
        <w:t xml:space="preserve">Trichoderma </w:t>
      </w:r>
      <w:r w:rsidRPr="00207EDA">
        <w:rPr>
          <w:rFonts w:ascii="Arial" w:eastAsia="Calibri" w:hAnsi="Arial" w:cs="Arial"/>
          <w:i/>
          <w:iCs/>
        </w:rPr>
        <w:t>Resei</w:t>
      </w:r>
      <w:r w:rsidRPr="00207EDA">
        <w:rPr>
          <w:rFonts w:ascii="Arial" w:eastAsia="Calibri" w:hAnsi="Arial" w:cs="Arial"/>
        </w:rPr>
        <w:t>. Después cada 4 tiempos programados se tomaron muestras de cada microtubo para posteriormente analizar la concentración de azúcares reductores. Se tomaron muestras a los 15, 30, 60 minutos y a las 48 horas.</w:t>
      </w:r>
      <w:r w:rsidR="00606E67">
        <w:rPr>
          <w:rFonts w:ascii="Arial" w:eastAsia="Calibri" w:hAnsi="Arial" w:cs="Arial"/>
        </w:rPr>
        <w:t xml:space="preserve"> </w:t>
      </w:r>
      <w:r w:rsidRPr="00207EDA">
        <w:rPr>
          <w:rFonts w:ascii="Arial" w:eastAsia="Calibri" w:hAnsi="Arial" w:cs="Arial"/>
        </w:rPr>
        <w:t xml:space="preserve">Finalmente se cuantificaron los azúcares reductores. Las muestras fueron analizadas en un espectrofotómetro de placa (Multiskan Go) y la absorbancia fue medida a 540 nm. </w:t>
      </w:r>
    </w:p>
    <w:p w14:paraId="6808DC45" w14:textId="25232057" w:rsidR="006B5FBF" w:rsidRPr="00CC1BB9" w:rsidRDefault="006B5FBF" w:rsidP="006B5FBF">
      <w:pPr>
        <w:spacing w:line="257" w:lineRule="auto"/>
        <w:rPr>
          <w:rFonts w:ascii="Times New Roman" w:eastAsia="Calibri" w:hAnsi="Times New Roman" w:cs="Times New Roman"/>
        </w:rPr>
      </w:pPr>
    </w:p>
    <w:p w14:paraId="36F74165" w14:textId="77777777" w:rsidR="006B5FBF" w:rsidRPr="00207EDA" w:rsidRDefault="006B5FBF" w:rsidP="006B5FBF">
      <w:pPr>
        <w:rPr>
          <w:rFonts w:ascii="Times New Roman" w:hAnsi="Times New Roman" w:cs="Times New Roman"/>
          <w:b/>
          <w:bCs/>
          <w:sz w:val="28"/>
          <w:szCs w:val="28"/>
        </w:rPr>
      </w:pPr>
      <w:r w:rsidRPr="00207EDA">
        <w:rPr>
          <w:rFonts w:ascii="Times New Roman" w:hAnsi="Times New Roman" w:cs="Times New Roman"/>
          <w:b/>
          <w:bCs/>
          <w:sz w:val="28"/>
          <w:szCs w:val="28"/>
        </w:rPr>
        <w:t xml:space="preserve">Resultados y discusiones </w:t>
      </w:r>
    </w:p>
    <w:p w14:paraId="3D9775B2" w14:textId="77777777" w:rsidR="00E9343A" w:rsidRDefault="00E9343A" w:rsidP="00FA585E">
      <w:pPr>
        <w:spacing w:before="0" w:line="360" w:lineRule="auto"/>
        <w:rPr>
          <w:rFonts w:ascii="Arial" w:hAnsi="Arial" w:cs="Arial"/>
        </w:rPr>
      </w:pPr>
    </w:p>
    <w:p w14:paraId="346E9643" w14:textId="4B7EA90A" w:rsidR="00E9343A" w:rsidRDefault="00E9343A" w:rsidP="00E9343A">
      <w:pPr>
        <w:spacing w:before="0" w:line="360" w:lineRule="auto"/>
        <w:rPr>
          <w:rFonts w:ascii="Arial" w:hAnsi="Arial" w:cs="Arial"/>
        </w:rPr>
      </w:pPr>
      <w:r>
        <w:rPr>
          <w:rFonts w:ascii="Arial" w:hAnsi="Arial" w:cs="Arial"/>
        </w:rPr>
        <w:t>Durante el proceso experimental, s</w:t>
      </w:r>
      <w:r w:rsidR="00FA585E">
        <w:rPr>
          <w:rFonts w:ascii="Arial" w:hAnsi="Arial" w:cs="Arial"/>
        </w:rPr>
        <w:t xml:space="preserve">e </w:t>
      </w:r>
      <w:r>
        <w:rPr>
          <w:rFonts w:ascii="Arial" w:hAnsi="Arial" w:cs="Arial"/>
        </w:rPr>
        <w:t xml:space="preserve">logró obtener </w:t>
      </w:r>
      <w:r w:rsidR="00FA585E">
        <w:rPr>
          <w:rFonts w:ascii="Arial" w:hAnsi="Arial" w:cs="Arial"/>
        </w:rPr>
        <w:t xml:space="preserve">biomasa pretratada de tronco de brócoli mediante NaOH, H2SO4 y tratamiento hidrotermal. Respecto al tratamiento hidrotermal, se realizó el análisis para determinar el factor de severidad </w:t>
      </w:r>
      <w:r w:rsidR="005D50C7">
        <w:rPr>
          <w:rFonts w:ascii="Arial" w:hAnsi="Arial" w:cs="Arial"/>
        </w:rPr>
        <w:t>de acuerdo con</w:t>
      </w:r>
      <w:r w:rsidR="00FA585E">
        <w:rPr>
          <w:rFonts w:ascii="Arial" w:hAnsi="Arial" w:cs="Arial"/>
        </w:rPr>
        <w:t xml:space="preserve"> lo reportado por Ruiz et al., (</w:t>
      </w:r>
      <w:r w:rsidR="009C4EA8">
        <w:rPr>
          <w:rFonts w:ascii="Arial" w:hAnsi="Arial" w:cs="Arial"/>
        </w:rPr>
        <w:t>2021</w:t>
      </w:r>
      <w:r w:rsidR="00FA585E">
        <w:rPr>
          <w:rFonts w:ascii="Arial" w:hAnsi="Arial" w:cs="Arial"/>
        </w:rPr>
        <w:t>). Se encontró un valor de LogR</w:t>
      </w:r>
      <w:r w:rsidR="00FA585E">
        <w:rPr>
          <w:rFonts w:ascii="Arial" w:hAnsi="Arial" w:cs="Arial"/>
          <w:vertAlign w:val="subscript"/>
        </w:rPr>
        <w:t>0</w:t>
      </w:r>
      <w:r w:rsidR="00FA585E">
        <w:rPr>
          <w:rFonts w:ascii="Arial" w:hAnsi="Arial" w:cs="Arial"/>
        </w:rPr>
        <w:t xml:space="preserve"> = 598. El valor determinado es alto </w:t>
      </w:r>
      <w:r w:rsidR="005D50C7">
        <w:rPr>
          <w:rFonts w:ascii="Arial" w:hAnsi="Arial" w:cs="Arial"/>
        </w:rPr>
        <w:t>de acuerdo con</w:t>
      </w:r>
      <w:r w:rsidR="00FA585E">
        <w:rPr>
          <w:rFonts w:ascii="Arial" w:hAnsi="Arial" w:cs="Arial"/>
        </w:rPr>
        <w:t xml:space="preserve"> lo reportado por otros trabajos y esto se atribuye a que la reducción de temperatura es muy lenta, lo que ocasiona que el tercer termino de la integral utilizada aporte significativamente a este parámetro, lo cual se atribuye al periodo prolongado de enfriamiento de este reactor. Este valor indica que el efecto del tratamiento hidrotermal fue causado a un periodo prolongado de exposición a alta temperatura. </w:t>
      </w:r>
    </w:p>
    <w:p w14:paraId="111EF846" w14:textId="77777777" w:rsidR="00E9343A" w:rsidRDefault="00E9343A" w:rsidP="00E9343A">
      <w:pPr>
        <w:spacing w:before="0" w:line="360" w:lineRule="auto"/>
        <w:rPr>
          <w:rFonts w:ascii="Arial" w:hAnsi="Arial" w:cs="Arial"/>
        </w:rPr>
      </w:pPr>
    </w:p>
    <w:p w14:paraId="4AEB3792" w14:textId="11875D9D" w:rsidR="0018740C" w:rsidRPr="00BF3428" w:rsidRDefault="0018740C" w:rsidP="00E9343A">
      <w:pPr>
        <w:spacing w:before="0" w:line="360" w:lineRule="auto"/>
        <w:rPr>
          <w:rFonts w:ascii="Arial" w:hAnsi="Arial" w:cs="Arial"/>
        </w:rPr>
      </w:pPr>
      <w:r w:rsidRPr="005864F6">
        <w:rPr>
          <w:rFonts w:ascii="Arial" w:hAnsi="Arial" w:cs="Arial"/>
        </w:rPr>
        <w:t>La Figura 2 muestra las distintas concentraciones en cada lavado de la biomasa, en este caso para el H</w:t>
      </w:r>
      <w:r w:rsidRPr="005864F6">
        <w:rPr>
          <w:rFonts w:ascii="Arial" w:hAnsi="Arial" w:cs="Arial"/>
          <w:vertAlign w:val="subscript"/>
        </w:rPr>
        <w:t>2</w:t>
      </w:r>
      <w:r w:rsidRPr="005864F6">
        <w:rPr>
          <w:rFonts w:ascii="Arial" w:hAnsi="Arial" w:cs="Arial"/>
        </w:rPr>
        <w:t>SO</w:t>
      </w:r>
      <w:r w:rsidRPr="005864F6">
        <w:rPr>
          <w:rFonts w:ascii="Arial" w:hAnsi="Arial" w:cs="Arial"/>
          <w:vertAlign w:val="subscript"/>
        </w:rPr>
        <w:t xml:space="preserve">4 </w:t>
      </w:r>
      <w:r w:rsidRPr="005864F6">
        <w:rPr>
          <w:rFonts w:ascii="Arial" w:hAnsi="Arial" w:cs="Arial"/>
        </w:rPr>
        <w:t>al 1.5%</w:t>
      </w:r>
    </w:p>
    <w:p w14:paraId="3CBFBCEC" w14:textId="77777777" w:rsidR="0018740C" w:rsidRDefault="0018740C" w:rsidP="0018740C">
      <w:pPr>
        <w:spacing w:line="257" w:lineRule="auto"/>
        <w:jc w:val="center"/>
        <w:rPr>
          <w:noProof/>
        </w:rPr>
      </w:pPr>
      <w:r>
        <w:rPr>
          <w:noProof/>
        </w:rPr>
        <w:drawing>
          <wp:inline distT="0" distB="0" distL="0" distR="0" wp14:anchorId="65E60B51" wp14:editId="454D0256">
            <wp:extent cx="3235420" cy="1787237"/>
            <wp:effectExtent l="0" t="0" r="3175" b="3810"/>
            <wp:docPr id="171908888" name="Imagen 171908888" descr="Un plato con comida junto a vasos de cristal&#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08888" name="Imagen 3" descr="Un plato con comida junto a vasos de cristal&#10;&#10;Descripción generada automáticamente con confianza baja"/>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691" t="5884" r="4854" b="35596"/>
                    <a:stretch/>
                  </pic:blipFill>
                  <pic:spPr bwMode="auto">
                    <a:xfrm>
                      <a:off x="0" y="0"/>
                      <a:ext cx="3235420" cy="1787237"/>
                    </a:xfrm>
                    <a:prstGeom prst="rect">
                      <a:avLst/>
                    </a:prstGeom>
                    <a:noFill/>
                    <a:ln>
                      <a:noFill/>
                    </a:ln>
                    <a:extLst>
                      <a:ext uri="{53640926-AAD7-44D8-BBD7-CCE9431645EC}">
                        <a14:shadowObscured xmlns:a14="http://schemas.microsoft.com/office/drawing/2010/main"/>
                      </a:ext>
                    </a:extLst>
                  </pic:spPr>
                </pic:pic>
              </a:graphicData>
            </a:graphic>
          </wp:inline>
        </w:drawing>
      </w:r>
    </w:p>
    <w:p w14:paraId="22BF7E41" w14:textId="77777777" w:rsidR="0018740C" w:rsidRPr="00027EFE" w:rsidRDefault="0018740C" w:rsidP="0018740C">
      <w:pPr>
        <w:spacing w:line="257" w:lineRule="auto"/>
        <w:jc w:val="center"/>
        <w:rPr>
          <w:rFonts w:ascii="Lato" w:hAnsi="Lato" w:cs="Times New Roman"/>
          <w:i/>
          <w:color w:val="7F7F7F" w:themeColor="text1" w:themeTint="80"/>
          <w:sz w:val="14"/>
          <w:szCs w:val="14"/>
        </w:rPr>
      </w:pPr>
      <w:r w:rsidRPr="00027EFE">
        <w:rPr>
          <w:rFonts w:ascii="Lato" w:eastAsia="Calibri" w:hAnsi="Lato" w:cs="Times New Roman"/>
          <w:i/>
          <w:color w:val="7F7F7F" w:themeColor="text1" w:themeTint="80"/>
          <w:sz w:val="14"/>
          <w:szCs w:val="14"/>
        </w:rPr>
        <w:t xml:space="preserve">Figura 2. Filtrado y lavados de </w:t>
      </w:r>
      <w:r w:rsidRPr="00027EFE">
        <w:rPr>
          <w:rFonts w:ascii="Lato" w:hAnsi="Lato" w:cs="Times New Roman"/>
          <w:i/>
          <w:color w:val="7F7F7F" w:themeColor="text1" w:themeTint="80"/>
          <w:sz w:val="14"/>
          <w:szCs w:val="14"/>
        </w:rPr>
        <w:t>H</w:t>
      </w:r>
      <w:r w:rsidRPr="00027EFE">
        <w:rPr>
          <w:rFonts w:ascii="Lato" w:hAnsi="Lato" w:cs="Times New Roman"/>
          <w:i/>
          <w:color w:val="7F7F7F" w:themeColor="text1" w:themeTint="80"/>
          <w:sz w:val="14"/>
          <w:szCs w:val="14"/>
          <w:vertAlign w:val="subscript"/>
        </w:rPr>
        <w:t>2</w:t>
      </w:r>
      <w:r w:rsidRPr="00027EFE">
        <w:rPr>
          <w:rFonts w:ascii="Lato" w:hAnsi="Lato" w:cs="Times New Roman"/>
          <w:i/>
          <w:color w:val="7F7F7F" w:themeColor="text1" w:themeTint="80"/>
          <w:sz w:val="14"/>
          <w:szCs w:val="14"/>
        </w:rPr>
        <w:t>SO</w:t>
      </w:r>
      <w:r w:rsidRPr="00027EFE">
        <w:rPr>
          <w:rFonts w:ascii="Lato" w:hAnsi="Lato" w:cs="Times New Roman"/>
          <w:i/>
          <w:color w:val="7F7F7F" w:themeColor="text1" w:themeTint="80"/>
          <w:sz w:val="14"/>
          <w:szCs w:val="14"/>
          <w:vertAlign w:val="subscript"/>
        </w:rPr>
        <w:t xml:space="preserve">4 </w:t>
      </w:r>
      <w:r w:rsidRPr="00027EFE">
        <w:rPr>
          <w:rFonts w:ascii="Lato" w:hAnsi="Lato" w:cs="Times New Roman"/>
          <w:i/>
          <w:color w:val="7F7F7F" w:themeColor="text1" w:themeTint="80"/>
          <w:sz w:val="14"/>
          <w:szCs w:val="14"/>
        </w:rPr>
        <w:t>al 1.5%</w:t>
      </w:r>
    </w:p>
    <w:p w14:paraId="0D8DF763" w14:textId="77777777" w:rsidR="00E9343A" w:rsidRDefault="00E9343A" w:rsidP="0018740C">
      <w:pPr>
        <w:rPr>
          <w:rFonts w:ascii="Arial" w:hAnsi="Arial" w:cs="Arial"/>
        </w:rPr>
      </w:pPr>
    </w:p>
    <w:p w14:paraId="4F27B49A" w14:textId="767E89A2" w:rsidR="0043473F" w:rsidRDefault="00E9343A" w:rsidP="00E9343A">
      <w:pPr>
        <w:spacing w:before="0" w:line="360" w:lineRule="auto"/>
        <w:rPr>
          <w:rFonts w:ascii="Times New Roman" w:hAnsi="Times New Roman" w:cs="Times New Roman"/>
          <w:sz w:val="24"/>
          <w:szCs w:val="24"/>
        </w:rPr>
      </w:pPr>
      <w:r>
        <w:rPr>
          <w:rFonts w:ascii="Arial" w:hAnsi="Arial" w:cs="Arial"/>
        </w:rPr>
        <w:lastRenderedPageBreak/>
        <w:t xml:space="preserve">La Tabla 1, muestra los </w:t>
      </w:r>
      <w:r w:rsidR="0018740C" w:rsidRPr="005864F6">
        <w:rPr>
          <w:rFonts w:ascii="Arial" w:hAnsi="Arial" w:cs="Arial"/>
        </w:rPr>
        <w:t>valores de pH de los cinco tratamientos respecto al filtrado y los lavados realizados</w:t>
      </w:r>
      <w:r>
        <w:rPr>
          <w:rFonts w:ascii="Arial" w:hAnsi="Arial" w:cs="Arial"/>
        </w:rPr>
        <w:t>. Respecto a los tratamientos con ácido sulf</w:t>
      </w:r>
      <w:r w:rsidR="005C03F7">
        <w:rPr>
          <w:rFonts w:ascii="Arial" w:hAnsi="Arial" w:cs="Arial"/>
        </w:rPr>
        <w:t>ú</w:t>
      </w:r>
      <w:r>
        <w:rPr>
          <w:rFonts w:ascii="Arial" w:hAnsi="Arial" w:cs="Arial"/>
        </w:rPr>
        <w:t>rico diluido, en todos se observa un incremento del valor de pH. Respecto al tratamiento con H</w:t>
      </w:r>
      <w:r w:rsidRPr="005C03F7">
        <w:rPr>
          <w:rFonts w:ascii="Arial" w:hAnsi="Arial" w:cs="Arial"/>
          <w:vertAlign w:val="subscript"/>
        </w:rPr>
        <w:t>2</w:t>
      </w:r>
      <w:r>
        <w:rPr>
          <w:rFonts w:ascii="Arial" w:hAnsi="Arial" w:cs="Arial"/>
        </w:rPr>
        <w:t>SO</w:t>
      </w:r>
      <w:r w:rsidRPr="005C03F7">
        <w:rPr>
          <w:rFonts w:ascii="Arial" w:hAnsi="Arial" w:cs="Arial"/>
          <w:vertAlign w:val="subscript"/>
        </w:rPr>
        <w:t>4</w:t>
      </w:r>
      <w:r>
        <w:rPr>
          <w:rFonts w:ascii="Arial" w:hAnsi="Arial" w:cs="Arial"/>
        </w:rPr>
        <w:t xml:space="preserve"> (1.5% v/v) se observa que el valor del pH se incrementa de</w:t>
      </w:r>
      <w:r w:rsidR="005C03F7">
        <w:rPr>
          <w:rFonts w:ascii="Arial" w:hAnsi="Arial" w:cs="Arial"/>
        </w:rPr>
        <w:t>sde</w:t>
      </w:r>
      <w:r>
        <w:rPr>
          <w:rFonts w:ascii="Arial" w:hAnsi="Arial" w:cs="Arial"/>
        </w:rPr>
        <w:t xml:space="preserve"> un valor de 1.15 y hasta un valor de pH 2.96 al realizar 3 lavados. </w:t>
      </w:r>
      <w:r w:rsidR="005C03F7">
        <w:rPr>
          <w:rFonts w:ascii="Arial" w:hAnsi="Arial" w:cs="Arial"/>
        </w:rPr>
        <w:t>Respecto al tratamiento con H</w:t>
      </w:r>
      <w:r w:rsidR="005C03F7" w:rsidRPr="005C03F7">
        <w:rPr>
          <w:rFonts w:ascii="Arial" w:hAnsi="Arial" w:cs="Arial"/>
          <w:vertAlign w:val="subscript"/>
        </w:rPr>
        <w:t>2</w:t>
      </w:r>
      <w:r w:rsidR="005C03F7">
        <w:rPr>
          <w:rFonts w:ascii="Arial" w:hAnsi="Arial" w:cs="Arial"/>
        </w:rPr>
        <w:t>SO</w:t>
      </w:r>
      <w:r w:rsidR="005C03F7" w:rsidRPr="005C03F7">
        <w:rPr>
          <w:rFonts w:ascii="Arial" w:hAnsi="Arial" w:cs="Arial"/>
          <w:vertAlign w:val="subscript"/>
        </w:rPr>
        <w:t>4</w:t>
      </w:r>
      <w:r w:rsidR="005C03F7">
        <w:rPr>
          <w:rFonts w:ascii="Arial" w:hAnsi="Arial" w:cs="Arial"/>
        </w:rPr>
        <w:t xml:space="preserve"> (1.0% v/v) se observa que el valor del pH se incrementa desde un valor de 1.48 y hasta un valor de pH 3.37 al realizar 3 lavados. Finalmente, el tratamiento con ácido sulfúrico 0.5% v/v presenta un pH inicial de 2.15 y termina en 3.99 al finalizar los tres lavados. El tratamiento alcalino presentó</w:t>
      </w:r>
      <w:r w:rsidR="00C623BB">
        <w:rPr>
          <w:rFonts w:ascii="Arial" w:hAnsi="Arial" w:cs="Arial"/>
        </w:rPr>
        <w:t>, como se esperaba,</w:t>
      </w:r>
      <w:r w:rsidR="005C03F7">
        <w:rPr>
          <w:rFonts w:ascii="Arial" w:hAnsi="Arial" w:cs="Arial"/>
        </w:rPr>
        <w:t xml:space="preserve"> un pH de 13.83 y finalizó en pH 10.19. Los tratamientos ácidos y alcalino requirieron el lavado debido a que el rango de trabajo de la enzima Cellic CTec 2 ® en el proceso de hidrólisis enzimática tiene un rango de operación de entre pH 4.5 a pH 5.5.</w:t>
      </w:r>
      <w:r w:rsidR="00C623BB">
        <w:rPr>
          <w:rFonts w:ascii="Arial" w:hAnsi="Arial" w:cs="Arial"/>
        </w:rPr>
        <w:t xml:space="preserve"> Por lo que es necesario aproximar el valor al rango de trabajo de la enzima. Finalmente, </w:t>
      </w:r>
      <w:r w:rsidR="005C03F7">
        <w:rPr>
          <w:rFonts w:ascii="Arial" w:hAnsi="Arial" w:cs="Arial"/>
        </w:rPr>
        <w:t xml:space="preserve">el tratamiento hidrotermal no requirió lavado posterior.  </w:t>
      </w:r>
    </w:p>
    <w:p w14:paraId="0124D279" w14:textId="76BC36FE" w:rsidR="00CE2724" w:rsidRPr="00CE2724" w:rsidRDefault="002A2981" w:rsidP="0018740C">
      <w:pPr>
        <w:rPr>
          <w:rFonts w:ascii="Times New Roman" w:hAnsi="Times New Roman" w:cs="Times New Roman"/>
          <w:i/>
          <w:iCs/>
        </w:rPr>
      </w:pPr>
      <w:r w:rsidRPr="00CE2724">
        <w:rPr>
          <w:rFonts w:ascii="Times New Roman" w:hAnsi="Times New Roman" w:cs="Times New Roman"/>
          <w:b/>
          <w:i/>
          <w:iCs/>
        </w:rPr>
        <w:t xml:space="preserve">Tabla </w:t>
      </w:r>
      <w:r w:rsidRPr="00CE2724">
        <w:rPr>
          <w:rFonts w:ascii="Times New Roman" w:hAnsi="Times New Roman" w:cs="Times New Roman"/>
          <w:b/>
          <w:i/>
          <w:iCs/>
        </w:rPr>
        <w:fldChar w:fldCharType="begin"/>
      </w:r>
      <w:r w:rsidRPr="00CE2724">
        <w:rPr>
          <w:rFonts w:ascii="Times New Roman" w:hAnsi="Times New Roman" w:cs="Times New Roman"/>
          <w:b/>
          <w:i/>
          <w:iCs/>
        </w:rPr>
        <w:instrText xml:space="preserve"> SEQ Tabla \* ARABIC </w:instrText>
      </w:r>
      <w:r w:rsidRPr="00CE2724">
        <w:rPr>
          <w:rFonts w:ascii="Times New Roman" w:hAnsi="Times New Roman" w:cs="Times New Roman"/>
          <w:b/>
          <w:i/>
          <w:iCs/>
        </w:rPr>
        <w:fldChar w:fldCharType="separate"/>
      </w:r>
      <w:r w:rsidRPr="00CE2724">
        <w:rPr>
          <w:rFonts w:ascii="Times New Roman" w:hAnsi="Times New Roman" w:cs="Times New Roman"/>
          <w:b/>
          <w:i/>
          <w:iCs/>
        </w:rPr>
        <w:t>1</w:t>
      </w:r>
      <w:r w:rsidRPr="00CE2724">
        <w:rPr>
          <w:rFonts w:ascii="Times New Roman" w:hAnsi="Times New Roman" w:cs="Times New Roman"/>
          <w:b/>
          <w:i/>
          <w:iCs/>
        </w:rPr>
        <w:fldChar w:fldCharType="end"/>
      </w:r>
      <w:r w:rsidRPr="00CE2724">
        <w:rPr>
          <w:rFonts w:ascii="Times New Roman" w:hAnsi="Times New Roman" w:cs="Times New Roman"/>
          <w:b/>
          <w:i/>
          <w:iCs/>
        </w:rPr>
        <w:t xml:space="preserve">. </w:t>
      </w:r>
      <w:r w:rsidRPr="00A77A39">
        <w:rPr>
          <w:rFonts w:ascii="Times New Roman" w:hAnsi="Times New Roman" w:cs="Times New Roman"/>
          <w:bCs/>
          <w:i/>
          <w:iCs/>
        </w:rPr>
        <w:t>Valores de pH obtenidos en los lavados.</w:t>
      </w:r>
    </w:p>
    <w:tbl>
      <w:tblPr>
        <w:tblStyle w:val="Tabladelista7concolores"/>
        <w:tblW w:w="8062" w:type="dxa"/>
        <w:tblInd w:w="911" w:type="dxa"/>
        <w:tblLook w:val="04A0" w:firstRow="1" w:lastRow="0" w:firstColumn="1" w:lastColumn="0" w:noHBand="0" w:noVBand="1"/>
      </w:tblPr>
      <w:tblGrid>
        <w:gridCol w:w="1462"/>
        <w:gridCol w:w="1435"/>
        <w:gridCol w:w="1434"/>
        <w:gridCol w:w="1434"/>
        <w:gridCol w:w="1075"/>
        <w:gridCol w:w="1222"/>
      </w:tblGrid>
      <w:tr w:rsidR="00A77A39" w14:paraId="621E9066" w14:textId="77777777" w:rsidTr="00420A60">
        <w:trPr>
          <w:cnfStyle w:val="100000000000" w:firstRow="1" w:lastRow="0" w:firstColumn="0" w:lastColumn="0" w:oddVBand="0" w:evenVBand="0" w:oddHBand="0" w:evenHBand="0" w:firstRowFirstColumn="0" w:firstRowLastColumn="0" w:lastRowFirstColumn="0" w:lastRowLastColumn="0"/>
          <w:trHeight w:val="471"/>
        </w:trPr>
        <w:tc>
          <w:tcPr>
            <w:cnfStyle w:val="001000000100" w:firstRow="0" w:lastRow="0" w:firstColumn="1" w:lastColumn="0" w:oddVBand="0" w:evenVBand="0" w:oddHBand="0" w:evenHBand="0" w:firstRowFirstColumn="1" w:firstRowLastColumn="0" w:lastRowFirstColumn="0" w:lastRowLastColumn="0"/>
            <w:tcW w:w="1462" w:type="dxa"/>
            <w:tcBorders>
              <w:top w:val="single" w:sz="12" w:space="0" w:color="auto"/>
              <w:bottom w:val="single" w:sz="12" w:space="0" w:color="auto"/>
            </w:tcBorders>
          </w:tcPr>
          <w:p w14:paraId="59D9099B" w14:textId="77777777" w:rsidR="0018740C" w:rsidRDefault="0018740C">
            <w:pPr>
              <w:jc w:val="both"/>
              <w:rPr>
                <w:rFonts w:ascii="Times New Roman" w:hAnsi="Times New Roman" w:cs="Times New Roman"/>
              </w:rPr>
            </w:pPr>
          </w:p>
        </w:tc>
        <w:tc>
          <w:tcPr>
            <w:tcW w:w="1435" w:type="dxa"/>
            <w:tcBorders>
              <w:top w:val="single" w:sz="12" w:space="0" w:color="auto"/>
              <w:bottom w:val="single" w:sz="12" w:space="0" w:color="auto"/>
            </w:tcBorders>
          </w:tcPr>
          <w:p w14:paraId="76527086" w14:textId="77777777" w:rsidR="0018740C" w:rsidRPr="00A77A39" w:rsidRDefault="0018740C">
            <w:pPr>
              <w:jc w:val="center"/>
              <w:cnfStyle w:val="100000000000" w:firstRow="1" w:lastRow="0" w:firstColumn="0" w:lastColumn="0" w:oddVBand="0" w:evenVBand="0" w:oddHBand="0" w:evenHBand="0" w:firstRowFirstColumn="0" w:firstRowLastColumn="0" w:lastRowFirstColumn="0" w:lastRowLastColumn="0"/>
              <w:rPr>
                <w:rFonts w:ascii="Arial" w:hAnsi="Arial" w:cs="Arial"/>
                <w:b/>
                <w:bCs/>
                <w:sz w:val="14"/>
                <w:szCs w:val="14"/>
              </w:rPr>
            </w:pPr>
            <w:r w:rsidRPr="00A77A39">
              <w:rPr>
                <w:rFonts w:ascii="Arial" w:hAnsi="Arial" w:cs="Arial"/>
                <w:b/>
                <w:bCs/>
                <w:sz w:val="14"/>
                <w:szCs w:val="14"/>
              </w:rPr>
              <w:t>H</w:t>
            </w:r>
            <w:r w:rsidRPr="00A77A39">
              <w:rPr>
                <w:rFonts w:ascii="Arial" w:hAnsi="Arial" w:cs="Arial"/>
                <w:b/>
                <w:bCs/>
                <w:sz w:val="14"/>
                <w:szCs w:val="14"/>
                <w:vertAlign w:val="subscript"/>
              </w:rPr>
              <w:t>2</w:t>
            </w:r>
            <w:r w:rsidRPr="00A77A39">
              <w:rPr>
                <w:rFonts w:ascii="Arial" w:hAnsi="Arial" w:cs="Arial"/>
                <w:b/>
                <w:bCs/>
                <w:sz w:val="14"/>
                <w:szCs w:val="14"/>
              </w:rPr>
              <w:t>SO</w:t>
            </w:r>
            <w:r w:rsidRPr="00A77A39">
              <w:rPr>
                <w:rFonts w:ascii="Arial" w:hAnsi="Arial" w:cs="Arial"/>
                <w:b/>
                <w:bCs/>
                <w:sz w:val="14"/>
                <w:szCs w:val="14"/>
                <w:vertAlign w:val="subscript"/>
              </w:rPr>
              <w:t xml:space="preserve">4 </w:t>
            </w:r>
            <w:r w:rsidRPr="00A77A39">
              <w:rPr>
                <w:rFonts w:ascii="Arial" w:hAnsi="Arial" w:cs="Arial"/>
                <w:b/>
                <w:bCs/>
                <w:sz w:val="14"/>
                <w:szCs w:val="14"/>
              </w:rPr>
              <w:t>1.5% v/v</w:t>
            </w:r>
          </w:p>
        </w:tc>
        <w:tc>
          <w:tcPr>
            <w:tcW w:w="1434" w:type="dxa"/>
            <w:tcBorders>
              <w:top w:val="single" w:sz="12" w:space="0" w:color="auto"/>
              <w:bottom w:val="single" w:sz="12" w:space="0" w:color="auto"/>
            </w:tcBorders>
          </w:tcPr>
          <w:p w14:paraId="53B3B020" w14:textId="77777777" w:rsidR="0018740C" w:rsidRPr="00A77A39" w:rsidRDefault="0018740C">
            <w:pPr>
              <w:jc w:val="center"/>
              <w:cnfStyle w:val="100000000000" w:firstRow="1" w:lastRow="0" w:firstColumn="0" w:lastColumn="0" w:oddVBand="0" w:evenVBand="0" w:oddHBand="0" w:evenHBand="0" w:firstRowFirstColumn="0" w:firstRowLastColumn="0" w:lastRowFirstColumn="0" w:lastRowLastColumn="0"/>
              <w:rPr>
                <w:rFonts w:ascii="Arial" w:hAnsi="Arial" w:cs="Arial"/>
                <w:b/>
                <w:bCs/>
                <w:sz w:val="14"/>
                <w:szCs w:val="14"/>
              </w:rPr>
            </w:pPr>
            <w:r w:rsidRPr="00A77A39">
              <w:rPr>
                <w:rFonts w:ascii="Arial" w:hAnsi="Arial" w:cs="Arial"/>
                <w:b/>
                <w:bCs/>
                <w:sz w:val="14"/>
                <w:szCs w:val="14"/>
              </w:rPr>
              <w:t>H</w:t>
            </w:r>
            <w:r w:rsidRPr="00A77A39">
              <w:rPr>
                <w:rFonts w:ascii="Arial" w:hAnsi="Arial" w:cs="Arial"/>
                <w:b/>
                <w:bCs/>
                <w:sz w:val="14"/>
                <w:szCs w:val="14"/>
                <w:vertAlign w:val="subscript"/>
              </w:rPr>
              <w:t>2</w:t>
            </w:r>
            <w:r w:rsidRPr="00A77A39">
              <w:rPr>
                <w:rFonts w:ascii="Arial" w:hAnsi="Arial" w:cs="Arial"/>
                <w:b/>
                <w:bCs/>
                <w:sz w:val="14"/>
                <w:szCs w:val="14"/>
              </w:rPr>
              <w:t>SO</w:t>
            </w:r>
            <w:r w:rsidRPr="00A77A39">
              <w:rPr>
                <w:rFonts w:ascii="Arial" w:hAnsi="Arial" w:cs="Arial"/>
                <w:b/>
                <w:bCs/>
                <w:sz w:val="14"/>
                <w:szCs w:val="14"/>
                <w:vertAlign w:val="subscript"/>
              </w:rPr>
              <w:t xml:space="preserve">4 </w:t>
            </w:r>
            <w:r w:rsidRPr="00A77A39">
              <w:rPr>
                <w:rFonts w:ascii="Arial" w:hAnsi="Arial" w:cs="Arial"/>
                <w:b/>
                <w:bCs/>
                <w:sz w:val="14"/>
                <w:szCs w:val="14"/>
              </w:rPr>
              <w:t>1.0% v/v</w:t>
            </w:r>
          </w:p>
        </w:tc>
        <w:tc>
          <w:tcPr>
            <w:tcW w:w="1434" w:type="dxa"/>
            <w:tcBorders>
              <w:top w:val="single" w:sz="12" w:space="0" w:color="auto"/>
              <w:bottom w:val="single" w:sz="12" w:space="0" w:color="auto"/>
            </w:tcBorders>
          </w:tcPr>
          <w:p w14:paraId="2F78A7BF" w14:textId="77777777" w:rsidR="0018740C" w:rsidRPr="00A77A39" w:rsidRDefault="0018740C">
            <w:pPr>
              <w:jc w:val="center"/>
              <w:cnfStyle w:val="100000000000" w:firstRow="1" w:lastRow="0" w:firstColumn="0" w:lastColumn="0" w:oddVBand="0" w:evenVBand="0" w:oddHBand="0" w:evenHBand="0" w:firstRowFirstColumn="0" w:firstRowLastColumn="0" w:lastRowFirstColumn="0" w:lastRowLastColumn="0"/>
              <w:rPr>
                <w:rFonts w:ascii="Arial" w:hAnsi="Arial" w:cs="Arial"/>
                <w:b/>
                <w:bCs/>
                <w:sz w:val="14"/>
                <w:szCs w:val="14"/>
              </w:rPr>
            </w:pPr>
            <w:r w:rsidRPr="00A77A39">
              <w:rPr>
                <w:rFonts w:ascii="Arial" w:hAnsi="Arial" w:cs="Arial"/>
                <w:b/>
                <w:bCs/>
                <w:sz w:val="14"/>
                <w:szCs w:val="14"/>
              </w:rPr>
              <w:t>H</w:t>
            </w:r>
            <w:r w:rsidRPr="00A77A39">
              <w:rPr>
                <w:rFonts w:ascii="Arial" w:hAnsi="Arial" w:cs="Arial"/>
                <w:b/>
                <w:bCs/>
                <w:sz w:val="14"/>
                <w:szCs w:val="14"/>
                <w:vertAlign w:val="subscript"/>
              </w:rPr>
              <w:t>2</w:t>
            </w:r>
            <w:r w:rsidRPr="00A77A39">
              <w:rPr>
                <w:rFonts w:ascii="Arial" w:hAnsi="Arial" w:cs="Arial"/>
                <w:b/>
                <w:bCs/>
                <w:sz w:val="14"/>
                <w:szCs w:val="14"/>
              </w:rPr>
              <w:t>SO</w:t>
            </w:r>
            <w:r w:rsidRPr="00A77A39">
              <w:rPr>
                <w:rFonts w:ascii="Arial" w:hAnsi="Arial" w:cs="Arial"/>
                <w:b/>
                <w:bCs/>
                <w:sz w:val="14"/>
                <w:szCs w:val="14"/>
                <w:vertAlign w:val="subscript"/>
              </w:rPr>
              <w:t xml:space="preserve">4 </w:t>
            </w:r>
            <w:r w:rsidRPr="00A77A39">
              <w:rPr>
                <w:rFonts w:ascii="Arial" w:hAnsi="Arial" w:cs="Arial"/>
                <w:b/>
                <w:bCs/>
                <w:sz w:val="14"/>
                <w:szCs w:val="14"/>
              </w:rPr>
              <w:t>0.5% v/v</w:t>
            </w:r>
          </w:p>
        </w:tc>
        <w:tc>
          <w:tcPr>
            <w:tcW w:w="1075" w:type="dxa"/>
            <w:tcBorders>
              <w:top w:val="single" w:sz="12" w:space="0" w:color="auto"/>
              <w:bottom w:val="single" w:sz="12" w:space="0" w:color="auto"/>
            </w:tcBorders>
          </w:tcPr>
          <w:p w14:paraId="42C82859" w14:textId="77777777" w:rsidR="0018740C" w:rsidRPr="00A77A39" w:rsidRDefault="0018740C">
            <w:pPr>
              <w:jc w:val="center"/>
              <w:cnfStyle w:val="100000000000" w:firstRow="1" w:lastRow="0" w:firstColumn="0" w:lastColumn="0" w:oddVBand="0" w:evenVBand="0" w:oddHBand="0" w:evenHBand="0" w:firstRowFirstColumn="0" w:firstRowLastColumn="0" w:lastRowFirstColumn="0" w:lastRowLastColumn="0"/>
              <w:rPr>
                <w:rFonts w:ascii="Arial" w:hAnsi="Arial" w:cs="Arial"/>
                <w:b/>
                <w:bCs/>
                <w:sz w:val="14"/>
                <w:szCs w:val="14"/>
              </w:rPr>
            </w:pPr>
            <w:r w:rsidRPr="00A77A39">
              <w:rPr>
                <w:rFonts w:ascii="Arial" w:hAnsi="Arial" w:cs="Arial"/>
                <w:b/>
                <w:bCs/>
                <w:sz w:val="14"/>
                <w:szCs w:val="14"/>
              </w:rPr>
              <w:t>NaOH</w:t>
            </w:r>
          </w:p>
        </w:tc>
        <w:tc>
          <w:tcPr>
            <w:tcW w:w="1222" w:type="dxa"/>
            <w:tcBorders>
              <w:top w:val="single" w:sz="12" w:space="0" w:color="auto"/>
              <w:left w:val="nil"/>
              <w:bottom w:val="single" w:sz="12" w:space="0" w:color="auto"/>
            </w:tcBorders>
          </w:tcPr>
          <w:p w14:paraId="13C0AFA2" w14:textId="77777777" w:rsidR="0018740C" w:rsidRPr="00A77A39" w:rsidRDefault="0018740C">
            <w:pPr>
              <w:jc w:val="center"/>
              <w:cnfStyle w:val="100000000000" w:firstRow="1" w:lastRow="0" w:firstColumn="0" w:lastColumn="0" w:oddVBand="0" w:evenVBand="0" w:oddHBand="0" w:evenHBand="0" w:firstRowFirstColumn="0" w:firstRowLastColumn="0" w:lastRowFirstColumn="0" w:lastRowLastColumn="0"/>
              <w:rPr>
                <w:rFonts w:ascii="Arial" w:hAnsi="Arial" w:cs="Arial"/>
                <w:b/>
                <w:bCs/>
                <w:sz w:val="14"/>
                <w:szCs w:val="14"/>
              </w:rPr>
            </w:pPr>
            <w:r w:rsidRPr="00A77A39">
              <w:rPr>
                <w:rFonts w:ascii="Arial" w:hAnsi="Arial" w:cs="Arial"/>
                <w:b/>
                <w:bCs/>
                <w:sz w:val="14"/>
                <w:szCs w:val="14"/>
              </w:rPr>
              <w:t>Hidrotermal</w:t>
            </w:r>
          </w:p>
        </w:tc>
      </w:tr>
      <w:tr w:rsidR="00A77A39" w14:paraId="77916324" w14:textId="77777777" w:rsidTr="00420A60">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1462" w:type="dxa"/>
            <w:tcBorders>
              <w:top w:val="single" w:sz="12" w:space="0" w:color="auto"/>
              <w:right w:val="single" w:sz="12" w:space="0" w:color="auto"/>
            </w:tcBorders>
            <w:vAlign w:val="center"/>
          </w:tcPr>
          <w:p w14:paraId="49967BE3" w14:textId="77777777" w:rsidR="0018740C" w:rsidRPr="00A77A39" w:rsidRDefault="0018740C" w:rsidP="00A77A39">
            <w:pPr>
              <w:jc w:val="center"/>
              <w:rPr>
                <w:rFonts w:ascii="Arial" w:hAnsi="Arial" w:cs="Arial"/>
                <w:sz w:val="14"/>
                <w:szCs w:val="14"/>
              </w:rPr>
            </w:pPr>
            <w:r w:rsidRPr="00A77A39">
              <w:rPr>
                <w:rFonts w:ascii="Arial" w:hAnsi="Arial" w:cs="Arial"/>
                <w:sz w:val="14"/>
                <w:szCs w:val="14"/>
              </w:rPr>
              <w:t>Filtrado</w:t>
            </w:r>
          </w:p>
        </w:tc>
        <w:tc>
          <w:tcPr>
            <w:tcW w:w="1435" w:type="dxa"/>
            <w:tcBorders>
              <w:top w:val="single" w:sz="12" w:space="0" w:color="auto"/>
              <w:left w:val="single" w:sz="12" w:space="0" w:color="auto"/>
            </w:tcBorders>
            <w:shd w:val="clear" w:color="auto" w:fill="auto"/>
            <w:vAlign w:val="center"/>
          </w:tcPr>
          <w:p w14:paraId="2D1B7D58" w14:textId="77777777" w:rsidR="0018740C" w:rsidRPr="00A77A39" w:rsidRDefault="0018740C" w:rsidP="00A77A3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A77A39">
              <w:rPr>
                <w:rFonts w:ascii="Arial" w:hAnsi="Arial" w:cs="Arial"/>
                <w:sz w:val="14"/>
                <w:szCs w:val="14"/>
              </w:rPr>
              <w:t>1.15</w:t>
            </w:r>
          </w:p>
        </w:tc>
        <w:tc>
          <w:tcPr>
            <w:tcW w:w="1434" w:type="dxa"/>
            <w:tcBorders>
              <w:top w:val="single" w:sz="12" w:space="0" w:color="auto"/>
            </w:tcBorders>
            <w:shd w:val="clear" w:color="auto" w:fill="auto"/>
            <w:vAlign w:val="center"/>
          </w:tcPr>
          <w:p w14:paraId="12A4768F" w14:textId="77777777" w:rsidR="0018740C" w:rsidRPr="00A77A39" w:rsidRDefault="0018740C" w:rsidP="00A77A3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A77A39">
              <w:rPr>
                <w:rFonts w:ascii="Arial" w:hAnsi="Arial" w:cs="Arial"/>
                <w:sz w:val="14"/>
                <w:szCs w:val="14"/>
              </w:rPr>
              <w:t>1.48</w:t>
            </w:r>
          </w:p>
        </w:tc>
        <w:tc>
          <w:tcPr>
            <w:tcW w:w="1434" w:type="dxa"/>
            <w:tcBorders>
              <w:top w:val="single" w:sz="12" w:space="0" w:color="auto"/>
            </w:tcBorders>
            <w:shd w:val="clear" w:color="auto" w:fill="auto"/>
            <w:vAlign w:val="center"/>
          </w:tcPr>
          <w:p w14:paraId="4A64FA68" w14:textId="77777777" w:rsidR="0018740C" w:rsidRPr="00A77A39" w:rsidRDefault="0018740C" w:rsidP="00A77A3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A77A39">
              <w:rPr>
                <w:rFonts w:ascii="Arial" w:hAnsi="Arial" w:cs="Arial"/>
                <w:sz w:val="14"/>
                <w:szCs w:val="14"/>
              </w:rPr>
              <w:t>2.15</w:t>
            </w:r>
          </w:p>
        </w:tc>
        <w:tc>
          <w:tcPr>
            <w:tcW w:w="1075" w:type="dxa"/>
            <w:tcBorders>
              <w:top w:val="single" w:sz="12" w:space="0" w:color="auto"/>
            </w:tcBorders>
            <w:shd w:val="clear" w:color="auto" w:fill="auto"/>
            <w:vAlign w:val="center"/>
          </w:tcPr>
          <w:p w14:paraId="1EE732F0" w14:textId="77777777" w:rsidR="0018740C" w:rsidRPr="00A77A39" w:rsidRDefault="0018740C" w:rsidP="00A77A3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A77A39">
              <w:rPr>
                <w:rFonts w:ascii="Arial" w:hAnsi="Arial" w:cs="Arial"/>
                <w:sz w:val="14"/>
                <w:szCs w:val="14"/>
              </w:rPr>
              <w:t>13.83</w:t>
            </w:r>
          </w:p>
        </w:tc>
        <w:tc>
          <w:tcPr>
            <w:tcW w:w="1222" w:type="dxa"/>
            <w:tcBorders>
              <w:top w:val="single" w:sz="12" w:space="0" w:color="auto"/>
            </w:tcBorders>
            <w:shd w:val="clear" w:color="auto" w:fill="auto"/>
            <w:vAlign w:val="center"/>
          </w:tcPr>
          <w:p w14:paraId="2699DBC9" w14:textId="77777777" w:rsidR="0018740C" w:rsidRPr="00A77A39" w:rsidRDefault="0018740C" w:rsidP="00A77A3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A77A39">
              <w:rPr>
                <w:rFonts w:ascii="Arial" w:hAnsi="Arial" w:cs="Arial"/>
                <w:sz w:val="14"/>
                <w:szCs w:val="14"/>
              </w:rPr>
              <w:t>4.62</w:t>
            </w:r>
          </w:p>
        </w:tc>
      </w:tr>
      <w:tr w:rsidR="00A77A39" w14:paraId="0FCC3A23" w14:textId="77777777" w:rsidTr="00420A60">
        <w:trPr>
          <w:trHeight w:val="205"/>
        </w:trPr>
        <w:tc>
          <w:tcPr>
            <w:cnfStyle w:val="001000000000" w:firstRow="0" w:lastRow="0" w:firstColumn="1" w:lastColumn="0" w:oddVBand="0" w:evenVBand="0" w:oddHBand="0" w:evenHBand="0" w:firstRowFirstColumn="0" w:firstRowLastColumn="0" w:lastRowFirstColumn="0" w:lastRowLastColumn="0"/>
            <w:tcW w:w="1462" w:type="dxa"/>
            <w:tcBorders>
              <w:right w:val="single" w:sz="12" w:space="0" w:color="auto"/>
            </w:tcBorders>
            <w:vAlign w:val="center"/>
          </w:tcPr>
          <w:p w14:paraId="1F9553F7" w14:textId="77777777" w:rsidR="0018740C" w:rsidRPr="00A77A39" w:rsidRDefault="0018740C" w:rsidP="00A77A39">
            <w:pPr>
              <w:jc w:val="center"/>
              <w:rPr>
                <w:rFonts w:ascii="Arial" w:hAnsi="Arial" w:cs="Arial"/>
                <w:sz w:val="14"/>
                <w:szCs w:val="14"/>
              </w:rPr>
            </w:pPr>
            <w:r w:rsidRPr="00A77A39">
              <w:rPr>
                <w:rFonts w:ascii="Arial" w:hAnsi="Arial" w:cs="Arial"/>
                <w:sz w:val="14"/>
                <w:szCs w:val="14"/>
              </w:rPr>
              <w:t>Lavado 1</w:t>
            </w:r>
          </w:p>
        </w:tc>
        <w:tc>
          <w:tcPr>
            <w:tcW w:w="1435" w:type="dxa"/>
            <w:tcBorders>
              <w:left w:val="single" w:sz="12" w:space="0" w:color="auto"/>
            </w:tcBorders>
            <w:shd w:val="clear" w:color="auto" w:fill="auto"/>
            <w:vAlign w:val="center"/>
          </w:tcPr>
          <w:p w14:paraId="3EC2F62F" w14:textId="77777777" w:rsidR="0018740C" w:rsidRPr="00A77A39" w:rsidRDefault="0018740C" w:rsidP="00A77A3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A77A39">
              <w:rPr>
                <w:rFonts w:ascii="Arial" w:hAnsi="Arial" w:cs="Arial"/>
                <w:sz w:val="14"/>
                <w:szCs w:val="14"/>
              </w:rPr>
              <w:t>1.64</w:t>
            </w:r>
          </w:p>
        </w:tc>
        <w:tc>
          <w:tcPr>
            <w:tcW w:w="1434" w:type="dxa"/>
            <w:shd w:val="clear" w:color="auto" w:fill="auto"/>
            <w:vAlign w:val="center"/>
          </w:tcPr>
          <w:p w14:paraId="586B3F8A" w14:textId="77777777" w:rsidR="0018740C" w:rsidRPr="00A77A39" w:rsidRDefault="0018740C" w:rsidP="00A77A3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A77A39">
              <w:rPr>
                <w:rFonts w:ascii="Arial" w:hAnsi="Arial" w:cs="Arial"/>
                <w:sz w:val="14"/>
                <w:szCs w:val="14"/>
              </w:rPr>
              <w:t>1.83</w:t>
            </w:r>
          </w:p>
        </w:tc>
        <w:tc>
          <w:tcPr>
            <w:tcW w:w="1434" w:type="dxa"/>
            <w:shd w:val="clear" w:color="auto" w:fill="auto"/>
            <w:vAlign w:val="center"/>
          </w:tcPr>
          <w:p w14:paraId="25718280" w14:textId="77777777" w:rsidR="0018740C" w:rsidRPr="00A77A39" w:rsidRDefault="0018740C" w:rsidP="00A77A3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A77A39">
              <w:rPr>
                <w:rFonts w:ascii="Arial" w:hAnsi="Arial" w:cs="Arial"/>
                <w:sz w:val="14"/>
                <w:szCs w:val="14"/>
              </w:rPr>
              <w:t>2.37</w:t>
            </w:r>
          </w:p>
        </w:tc>
        <w:tc>
          <w:tcPr>
            <w:tcW w:w="1075" w:type="dxa"/>
            <w:shd w:val="clear" w:color="auto" w:fill="auto"/>
            <w:vAlign w:val="center"/>
          </w:tcPr>
          <w:p w14:paraId="0EA83B86" w14:textId="77777777" w:rsidR="0018740C" w:rsidRPr="00A77A39" w:rsidRDefault="0018740C" w:rsidP="00A77A3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A77A39">
              <w:rPr>
                <w:rFonts w:ascii="Arial" w:hAnsi="Arial" w:cs="Arial"/>
                <w:sz w:val="14"/>
                <w:szCs w:val="14"/>
              </w:rPr>
              <w:t>13.21</w:t>
            </w:r>
          </w:p>
        </w:tc>
        <w:tc>
          <w:tcPr>
            <w:tcW w:w="1222" w:type="dxa"/>
            <w:shd w:val="clear" w:color="auto" w:fill="auto"/>
            <w:vAlign w:val="center"/>
          </w:tcPr>
          <w:p w14:paraId="6700410B" w14:textId="77777777" w:rsidR="0018740C" w:rsidRPr="00A77A39" w:rsidRDefault="0018740C" w:rsidP="00A77A3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p>
        </w:tc>
      </w:tr>
      <w:tr w:rsidR="00A77A39" w14:paraId="551285AD" w14:textId="77777777" w:rsidTr="00420A60">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1462" w:type="dxa"/>
            <w:tcBorders>
              <w:right w:val="single" w:sz="12" w:space="0" w:color="auto"/>
            </w:tcBorders>
            <w:vAlign w:val="center"/>
          </w:tcPr>
          <w:p w14:paraId="28DEFCD9" w14:textId="77777777" w:rsidR="0018740C" w:rsidRPr="00A77A39" w:rsidRDefault="0018740C" w:rsidP="00A77A39">
            <w:pPr>
              <w:jc w:val="center"/>
              <w:rPr>
                <w:rFonts w:ascii="Arial" w:hAnsi="Arial" w:cs="Arial"/>
                <w:sz w:val="14"/>
                <w:szCs w:val="14"/>
              </w:rPr>
            </w:pPr>
            <w:r w:rsidRPr="00A77A39">
              <w:rPr>
                <w:rFonts w:ascii="Arial" w:hAnsi="Arial" w:cs="Arial"/>
                <w:sz w:val="14"/>
                <w:szCs w:val="14"/>
              </w:rPr>
              <w:t>Lavado 2</w:t>
            </w:r>
          </w:p>
        </w:tc>
        <w:tc>
          <w:tcPr>
            <w:tcW w:w="1435" w:type="dxa"/>
            <w:tcBorders>
              <w:left w:val="single" w:sz="12" w:space="0" w:color="auto"/>
            </w:tcBorders>
            <w:shd w:val="clear" w:color="auto" w:fill="auto"/>
            <w:vAlign w:val="center"/>
          </w:tcPr>
          <w:p w14:paraId="0D96EA26" w14:textId="77777777" w:rsidR="0018740C" w:rsidRPr="00A77A39" w:rsidRDefault="0018740C" w:rsidP="00A77A3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A77A39">
              <w:rPr>
                <w:rFonts w:ascii="Arial" w:hAnsi="Arial" w:cs="Arial"/>
                <w:sz w:val="14"/>
                <w:szCs w:val="14"/>
              </w:rPr>
              <w:t>2.28</w:t>
            </w:r>
          </w:p>
        </w:tc>
        <w:tc>
          <w:tcPr>
            <w:tcW w:w="1434" w:type="dxa"/>
            <w:shd w:val="clear" w:color="auto" w:fill="auto"/>
            <w:vAlign w:val="center"/>
          </w:tcPr>
          <w:p w14:paraId="71A17B0F" w14:textId="77777777" w:rsidR="0018740C" w:rsidRPr="00A77A39" w:rsidRDefault="0018740C" w:rsidP="00A77A3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A77A39">
              <w:rPr>
                <w:rFonts w:ascii="Arial" w:hAnsi="Arial" w:cs="Arial"/>
                <w:sz w:val="14"/>
                <w:szCs w:val="14"/>
              </w:rPr>
              <w:t>2.12</w:t>
            </w:r>
          </w:p>
        </w:tc>
        <w:tc>
          <w:tcPr>
            <w:tcW w:w="1434" w:type="dxa"/>
            <w:shd w:val="clear" w:color="auto" w:fill="auto"/>
            <w:vAlign w:val="center"/>
          </w:tcPr>
          <w:p w14:paraId="5AFAE4AF" w14:textId="77777777" w:rsidR="0018740C" w:rsidRPr="00A77A39" w:rsidRDefault="0018740C" w:rsidP="00A77A3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A77A39">
              <w:rPr>
                <w:rFonts w:ascii="Arial" w:hAnsi="Arial" w:cs="Arial"/>
                <w:sz w:val="14"/>
                <w:szCs w:val="14"/>
              </w:rPr>
              <w:t>2.73</w:t>
            </w:r>
          </w:p>
        </w:tc>
        <w:tc>
          <w:tcPr>
            <w:tcW w:w="1075" w:type="dxa"/>
            <w:shd w:val="clear" w:color="auto" w:fill="auto"/>
            <w:vAlign w:val="center"/>
          </w:tcPr>
          <w:p w14:paraId="6623FFB0" w14:textId="77777777" w:rsidR="0018740C" w:rsidRPr="00A77A39" w:rsidRDefault="0018740C" w:rsidP="00A77A3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A77A39">
              <w:rPr>
                <w:rFonts w:ascii="Arial" w:hAnsi="Arial" w:cs="Arial"/>
                <w:sz w:val="14"/>
                <w:szCs w:val="14"/>
              </w:rPr>
              <w:t>12.37</w:t>
            </w:r>
          </w:p>
        </w:tc>
        <w:tc>
          <w:tcPr>
            <w:tcW w:w="1222" w:type="dxa"/>
            <w:shd w:val="clear" w:color="auto" w:fill="auto"/>
            <w:vAlign w:val="center"/>
          </w:tcPr>
          <w:p w14:paraId="0E14F548" w14:textId="77777777" w:rsidR="0018740C" w:rsidRPr="00A77A39" w:rsidRDefault="0018740C" w:rsidP="00A77A3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tc>
      </w:tr>
      <w:tr w:rsidR="00A77A39" w14:paraId="62E2ADF2" w14:textId="77777777" w:rsidTr="00420A60">
        <w:trPr>
          <w:trHeight w:val="215"/>
        </w:trPr>
        <w:tc>
          <w:tcPr>
            <w:cnfStyle w:val="001000000000" w:firstRow="0" w:lastRow="0" w:firstColumn="1" w:lastColumn="0" w:oddVBand="0" w:evenVBand="0" w:oddHBand="0" w:evenHBand="0" w:firstRowFirstColumn="0" w:firstRowLastColumn="0" w:lastRowFirstColumn="0" w:lastRowLastColumn="0"/>
            <w:tcW w:w="1462" w:type="dxa"/>
            <w:tcBorders>
              <w:bottom w:val="single" w:sz="12" w:space="0" w:color="auto"/>
              <w:right w:val="single" w:sz="12" w:space="0" w:color="auto"/>
            </w:tcBorders>
            <w:vAlign w:val="center"/>
          </w:tcPr>
          <w:p w14:paraId="429F125E" w14:textId="77777777" w:rsidR="0018740C" w:rsidRPr="00A77A39" w:rsidRDefault="0018740C" w:rsidP="00A77A39">
            <w:pPr>
              <w:jc w:val="center"/>
              <w:rPr>
                <w:rFonts w:ascii="Arial" w:hAnsi="Arial" w:cs="Arial"/>
                <w:sz w:val="14"/>
                <w:szCs w:val="14"/>
              </w:rPr>
            </w:pPr>
            <w:r w:rsidRPr="00A77A39">
              <w:rPr>
                <w:rFonts w:ascii="Arial" w:hAnsi="Arial" w:cs="Arial"/>
                <w:sz w:val="14"/>
                <w:szCs w:val="14"/>
              </w:rPr>
              <w:t>Lavado 3</w:t>
            </w:r>
          </w:p>
        </w:tc>
        <w:tc>
          <w:tcPr>
            <w:tcW w:w="1435" w:type="dxa"/>
            <w:tcBorders>
              <w:left w:val="single" w:sz="12" w:space="0" w:color="auto"/>
              <w:bottom w:val="single" w:sz="12" w:space="0" w:color="auto"/>
            </w:tcBorders>
          </w:tcPr>
          <w:p w14:paraId="6B9075CA" w14:textId="77777777" w:rsidR="0018740C" w:rsidRPr="00A77A39" w:rsidRDefault="0018740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A77A39">
              <w:rPr>
                <w:rFonts w:ascii="Arial" w:hAnsi="Arial" w:cs="Arial"/>
                <w:sz w:val="14"/>
                <w:szCs w:val="14"/>
              </w:rPr>
              <w:t>2.96</w:t>
            </w:r>
          </w:p>
        </w:tc>
        <w:tc>
          <w:tcPr>
            <w:tcW w:w="1434" w:type="dxa"/>
            <w:tcBorders>
              <w:bottom w:val="single" w:sz="12" w:space="0" w:color="auto"/>
            </w:tcBorders>
          </w:tcPr>
          <w:p w14:paraId="2003B7D4" w14:textId="77777777" w:rsidR="0018740C" w:rsidRPr="00A77A39" w:rsidRDefault="0018740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A77A39">
              <w:rPr>
                <w:rFonts w:ascii="Arial" w:hAnsi="Arial" w:cs="Arial"/>
                <w:sz w:val="14"/>
                <w:szCs w:val="14"/>
              </w:rPr>
              <w:t>3.37</w:t>
            </w:r>
          </w:p>
        </w:tc>
        <w:tc>
          <w:tcPr>
            <w:tcW w:w="1434" w:type="dxa"/>
            <w:tcBorders>
              <w:bottom w:val="single" w:sz="12" w:space="0" w:color="auto"/>
            </w:tcBorders>
          </w:tcPr>
          <w:p w14:paraId="49AFF3CA" w14:textId="77777777" w:rsidR="0018740C" w:rsidRPr="00A77A39" w:rsidRDefault="0018740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A77A39">
              <w:rPr>
                <w:rFonts w:ascii="Arial" w:hAnsi="Arial" w:cs="Arial"/>
                <w:sz w:val="14"/>
                <w:szCs w:val="14"/>
              </w:rPr>
              <w:t>3.99</w:t>
            </w:r>
          </w:p>
        </w:tc>
        <w:tc>
          <w:tcPr>
            <w:tcW w:w="1075" w:type="dxa"/>
            <w:tcBorders>
              <w:bottom w:val="single" w:sz="12" w:space="0" w:color="auto"/>
            </w:tcBorders>
          </w:tcPr>
          <w:p w14:paraId="7E2879ED" w14:textId="77777777" w:rsidR="0018740C" w:rsidRPr="00A77A39" w:rsidRDefault="0018740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A77A39">
              <w:rPr>
                <w:rFonts w:ascii="Arial" w:hAnsi="Arial" w:cs="Arial"/>
                <w:sz w:val="14"/>
                <w:szCs w:val="14"/>
              </w:rPr>
              <w:t>10.19</w:t>
            </w:r>
          </w:p>
        </w:tc>
        <w:tc>
          <w:tcPr>
            <w:tcW w:w="1222" w:type="dxa"/>
            <w:tcBorders>
              <w:bottom w:val="single" w:sz="12" w:space="0" w:color="auto"/>
            </w:tcBorders>
          </w:tcPr>
          <w:p w14:paraId="71DA685D" w14:textId="77777777" w:rsidR="0018740C" w:rsidRPr="00A77A39" w:rsidRDefault="0018740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p>
        </w:tc>
      </w:tr>
    </w:tbl>
    <w:p w14:paraId="1A33EA44" w14:textId="77777777" w:rsidR="0018740C" w:rsidRDefault="0018740C" w:rsidP="0018740C">
      <w:pPr>
        <w:spacing w:line="257" w:lineRule="auto"/>
      </w:pPr>
    </w:p>
    <w:p w14:paraId="54AEE401" w14:textId="5FBF76AE" w:rsidR="0018740C" w:rsidRDefault="0018740C" w:rsidP="000C37EC">
      <w:pPr>
        <w:spacing w:before="0" w:line="360" w:lineRule="auto"/>
        <w:rPr>
          <w:rFonts w:ascii="Arial" w:hAnsi="Arial" w:cs="Arial"/>
          <w:noProof/>
        </w:rPr>
      </w:pPr>
      <w:r w:rsidRPr="005A2D32">
        <w:rPr>
          <w:rFonts w:ascii="Arial" w:hAnsi="Arial" w:cs="Arial"/>
          <w:noProof/>
        </w:rPr>
        <w:t xml:space="preserve">La biomasa que se obtuvo </w:t>
      </w:r>
      <w:r w:rsidR="00C623BB">
        <w:rPr>
          <w:rFonts w:ascii="Arial" w:hAnsi="Arial" w:cs="Arial"/>
          <w:noProof/>
        </w:rPr>
        <w:t xml:space="preserve">de </w:t>
      </w:r>
      <w:r w:rsidRPr="005A2D32">
        <w:rPr>
          <w:rFonts w:ascii="Arial" w:hAnsi="Arial" w:cs="Arial"/>
          <w:noProof/>
        </w:rPr>
        <w:t xml:space="preserve">los diferentes tratamientos, se presenta en la </w:t>
      </w:r>
      <w:r w:rsidR="005A2D32">
        <w:rPr>
          <w:rFonts w:ascii="Arial" w:hAnsi="Arial" w:cs="Arial"/>
          <w:noProof/>
        </w:rPr>
        <w:t>F</w:t>
      </w:r>
      <w:r w:rsidRPr="005A2D32">
        <w:rPr>
          <w:rFonts w:ascii="Arial" w:hAnsi="Arial" w:cs="Arial"/>
          <w:noProof/>
        </w:rPr>
        <w:t xml:space="preserve">igura 3. </w:t>
      </w:r>
      <w:r w:rsidR="00C623BB">
        <w:rPr>
          <w:rFonts w:ascii="Arial" w:hAnsi="Arial" w:cs="Arial"/>
          <w:noProof/>
        </w:rPr>
        <w:t>Como puede observarse, el efecto sobre la coloración de la biomasa es evidente</w:t>
      </w:r>
      <w:r w:rsidR="00093CE3">
        <w:rPr>
          <w:rFonts w:ascii="Arial" w:hAnsi="Arial" w:cs="Arial"/>
          <w:noProof/>
        </w:rPr>
        <w:t>.</w:t>
      </w:r>
      <w:r w:rsidR="00C623BB">
        <w:rPr>
          <w:rFonts w:ascii="Arial" w:hAnsi="Arial" w:cs="Arial"/>
          <w:noProof/>
        </w:rPr>
        <w:t xml:space="preserve"> </w:t>
      </w:r>
    </w:p>
    <w:p w14:paraId="0E42568E" w14:textId="5F87311B" w:rsidR="0018740C" w:rsidRDefault="00201C2C" w:rsidP="00201C2C">
      <w:pPr>
        <w:jc w:val="center"/>
        <w:rPr>
          <w:noProof/>
        </w:rPr>
      </w:pPr>
      <w:r>
        <w:rPr>
          <w:noProof/>
        </w:rPr>
        <w:drawing>
          <wp:inline distT="0" distB="0" distL="0" distR="0" wp14:anchorId="7DA76E58" wp14:editId="055F019F">
            <wp:extent cx="4928655" cy="2768600"/>
            <wp:effectExtent l="0" t="0" r="5715" b="0"/>
            <wp:docPr id="136143778" name="Imagen 136143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64686" cy="2788840"/>
                    </a:xfrm>
                    <a:prstGeom prst="rect">
                      <a:avLst/>
                    </a:prstGeom>
                    <a:noFill/>
                  </pic:spPr>
                </pic:pic>
              </a:graphicData>
            </a:graphic>
          </wp:inline>
        </w:drawing>
      </w:r>
      <w:bookmarkStart w:id="1" w:name="_Hlk139967380"/>
      <w:r w:rsidR="0018740C">
        <w:rPr>
          <w:noProof/>
        </w:rPr>
        <w:t xml:space="preserve">     </w:t>
      </w:r>
    </w:p>
    <w:bookmarkEnd w:id="1"/>
    <w:p w14:paraId="21FF414E" w14:textId="209E0114" w:rsidR="0018740C" w:rsidRPr="00027EFE" w:rsidRDefault="0018740C" w:rsidP="0018740C">
      <w:pPr>
        <w:spacing w:line="257" w:lineRule="auto"/>
        <w:jc w:val="center"/>
        <w:rPr>
          <w:rFonts w:ascii="Lato" w:eastAsia="Calibri" w:hAnsi="Lato" w:cs="Arial"/>
          <w:i/>
          <w:color w:val="7F7F7F" w:themeColor="text1" w:themeTint="80"/>
          <w:sz w:val="14"/>
          <w:szCs w:val="14"/>
        </w:rPr>
      </w:pPr>
      <w:r w:rsidRPr="00027EFE">
        <w:rPr>
          <w:rFonts w:ascii="Lato" w:eastAsia="Calibri" w:hAnsi="Lato" w:cs="Arial"/>
          <w:i/>
          <w:color w:val="7F7F7F" w:themeColor="text1" w:themeTint="80"/>
          <w:sz w:val="14"/>
          <w:szCs w:val="14"/>
        </w:rPr>
        <w:t>Figura 3.</w:t>
      </w:r>
      <w:r w:rsidR="00201C2C">
        <w:rPr>
          <w:rFonts w:ascii="Lato" w:eastAsia="Calibri" w:hAnsi="Lato" w:cs="Arial"/>
          <w:i/>
          <w:color w:val="7F7F7F" w:themeColor="text1" w:themeTint="80"/>
          <w:sz w:val="14"/>
          <w:szCs w:val="14"/>
        </w:rPr>
        <w:t xml:space="preserve"> Tratamientos hidrotermales de izquierda a derecha: NaOH, H</w:t>
      </w:r>
      <w:r w:rsidR="00201C2C" w:rsidRPr="009E7787">
        <w:rPr>
          <w:rFonts w:ascii="Lato" w:eastAsia="Calibri" w:hAnsi="Lato" w:cs="Arial"/>
          <w:i/>
          <w:color w:val="7F7F7F" w:themeColor="text1" w:themeTint="80"/>
          <w:sz w:val="14"/>
          <w:szCs w:val="14"/>
          <w:vertAlign w:val="subscript"/>
        </w:rPr>
        <w:t>2</w:t>
      </w:r>
      <w:r w:rsidR="00201C2C">
        <w:rPr>
          <w:rFonts w:ascii="Lato" w:eastAsia="Calibri" w:hAnsi="Lato" w:cs="Arial"/>
          <w:i/>
          <w:color w:val="7F7F7F" w:themeColor="text1" w:themeTint="80"/>
          <w:sz w:val="14"/>
          <w:szCs w:val="14"/>
        </w:rPr>
        <w:t>SO</w:t>
      </w:r>
      <w:r w:rsidR="00201C2C" w:rsidRPr="009E7787">
        <w:rPr>
          <w:rFonts w:ascii="Lato" w:eastAsia="Calibri" w:hAnsi="Lato" w:cs="Arial"/>
          <w:i/>
          <w:color w:val="7F7F7F" w:themeColor="text1" w:themeTint="80"/>
          <w:sz w:val="14"/>
          <w:szCs w:val="14"/>
          <w:vertAlign w:val="subscript"/>
        </w:rPr>
        <w:t>4</w:t>
      </w:r>
      <w:r w:rsidR="00201C2C">
        <w:rPr>
          <w:rFonts w:ascii="Lato" w:eastAsia="Calibri" w:hAnsi="Lato" w:cs="Arial"/>
          <w:i/>
          <w:color w:val="7F7F7F" w:themeColor="text1" w:themeTint="80"/>
          <w:sz w:val="14"/>
          <w:szCs w:val="14"/>
        </w:rPr>
        <w:t xml:space="preserve"> (0.5 % v/v), </w:t>
      </w:r>
      <w:r w:rsidR="009E7787">
        <w:rPr>
          <w:rFonts w:ascii="Lato" w:eastAsia="Calibri" w:hAnsi="Lato" w:cs="Arial"/>
          <w:i/>
          <w:color w:val="7F7F7F" w:themeColor="text1" w:themeTint="80"/>
          <w:sz w:val="14"/>
          <w:szCs w:val="14"/>
        </w:rPr>
        <w:t>H</w:t>
      </w:r>
      <w:r w:rsidR="009E7787" w:rsidRPr="009E7787">
        <w:rPr>
          <w:rFonts w:ascii="Lato" w:eastAsia="Calibri" w:hAnsi="Lato" w:cs="Arial"/>
          <w:i/>
          <w:color w:val="7F7F7F" w:themeColor="text1" w:themeTint="80"/>
          <w:sz w:val="14"/>
          <w:szCs w:val="14"/>
          <w:vertAlign w:val="subscript"/>
        </w:rPr>
        <w:t>2</w:t>
      </w:r>
      <w:r w:rsidR="009E7787">
        <w:rPr>
          <w:rFonts w:ascii="Lato" w:eastAsia="Calibri" w:hAnsi="Lato" w:cs="Arial"/>
          <w:i/>
          <w:color w:val="7F7F7F" w:themeColor="text1" w:themeTint="80"/>
          <w:sz w:val="14"/>
          <w:szCs w:val="14"/>
        </w:rPr>
        <w:t>SO</w:t>
      </w:r>
      <w:r w:rsidR="009E7787" w:rsidRPr="009E7787">
        <w:rPr>
          <w:rFonts w:ascii="Lato" w:eastAsia="Calibri" w:hAnsi="Lato" w:cs="Arial"/>
          <w:i/>
          <w:color w:val="7F7F7F" w:themeColor="text1" w:themeTint="80"/>
          <w:sz w:val="14"/>
          <w:szCs w:val="14"/>
          <w:vertAlign w:val="subscript"/>
        </w:rPr>
        <w:t>4</w:t>
      </w:r>
      <w:r w:rsidR="00201C2C">
        <w:rPr>
          <w:rFonts w:ascii="Lato" w:eastAsia="Calibri" w:hAnsi="Lato" w:cs="Arial"/>
          <w:i/>
          <w:color w:val="7F7F7F" w:themeColor="text1" w:themeTint="80"/>
          <w:sz w:val="14"/>
          <w:szCs w:val="14"/>
        </w:rPr>
        <w:t xml:space="preserve"> (0.5 % v/v), </w:t>
      </w:r>
      <w:r w:rsidR="009E7787">
        <w:rPr>
          <w:rFonts w:ascii="Lato" w:eastAsia="Calibri" w:hAnsi="Lato" w:cs="Arial"/>
          <w:i/>
          <w:color w:val="7F7F7F" w:themeColor="text1" w:themeTint="80"/>
          <w:sz w:val="14"/>
          <w:szCs w:val="14"/>
        </w:rPr>
        <w:t>H</w:t>
      </w:r>
      <w:r w:rsidR="009E7787" w:rsidRPr="009E7787">
        <w:rPr>
          <w:rFonts w:ascii="Lato" w:eastAsia="Calibri" w:hAnsi="Lato" w:cs="Arial"/>
          <w:i/>
          <w:color w:val="7F7F7F" w:themeColor="text1" w:themeTint="80"/>
          <w:sz w:val="14"/>
          <w:szCs w:val="14"/>
          <w:vertAlign w:val="subscript"/>
        </w:rPr>
        <w:t>2</w:t>
      </w:r>
      <w:r w:rsidR="009E7787">
        <w:rPr>
          <w:rFonts w:ascii="Lato" w:eastAsia="Calibri" w:hAnsi="Lato" w:cs="Arial"/>
          <w:i/>
          <w:color w:val="7F7F7F" w:themeColor="text1" w:themeTint="80"/>
          <w:sz w:val="14"/>
          <w:szCs w:val="14"/>
        </w:rPr>
        <w:t>SO</w:t>
      </w:r>
      <w:r w:rsidR="009E7787" w:rsidRPr="009E7787">
        <w:rPr>
          <w:rFonts w:ascii="Lato" w:eastAsia="Calibri" w:hAnsi="Lato" w:cs="Arial"/>
          <w:i/>
          <w:color w:val="7F7F7F" w:themeColor="text1" w:themeTint="80"/>
          <w:sz w:val="14"/>
          <w:szCs w:val="14"/>
          <w:vertAlign w:val="subscript"/>
        </w:rPr>
        <w:t>4</w:t>
      </w:r>
      <w:r w:rsidR="00201C2C">
        <w:rPr>
          <w:rFonts w:ascii="Lato" w:eastAsia="Calibri" w:hAnsi="Lato" w:cs="Arial"/>
          <w:i/>
          <w:color w:val="7F7F7F" w:themeColor="text1" w:themeTint="80"/>
          <w:sz w:val="14"/>
          <w:szCs w:val="14"/>
        </w:rPr>
        <w:t xml:space="preserve"> (0.5 % v/v) e hidrotermal a 195 °C por 30 min. </w:t>
      </w:r>
    </w:p>
    <w:p w14:paraId="58791E42" w14:textId="77777777" w:rsidR="0018740C" w:rsidRPr="00027EFE" w:rsidRDefault="0018740C" w:rsidP="0018740C">
      <w:pPr>
        <w:spacing w:line="257" w:lineRule="auto"/>
        <w:rPr>
          <w:rFonts w:ascii="Times New Roman" w:eastAsia="Calibri" w:hAnsi="Times New Roman" w:cs="Times New Roman"/>
          <w:b/>
          <w:bCs/>
          <w:i/>
          <w:iCs/>
          <w:sz w:val="14"/>
          <w:szCs w:val="14"/>
        </w:rPr>
      </w:pPr>
    </w:p>
    <w:p w14:paraId="55A9ED29" w14:textId="77777777" w:rsidR="00201C2C" w:rsidRDefault="00201C2C" w:rsidP="000C37EC">
      <w:pPr>
        <w:spacing w:before="0" w:line="360" w:lineRule="auto"/>
        <w:rPr>
          <w:rFonts w:ascii="Arial" w:hAnsi="Arial" w:cs="Arial"/>
        </w:rPr>
      </w:pPr>
    </w:p>
    <w:p w14:paraId="4CBCD23E" w14:textId="77777777" w:rsidR="00201C2C" w:rsidRDefault="00201C2C" w:rsidP="000C37EC">
      <w:pPr>
        <w:spacing w:before="0" w:line="360" w:lineRule="auto"/>
        <w:rPr>
          <w:rFonts w:ascii="Arial" w:hAnsi="Arial" w:cs="Arial"/>
        </w:rPr>
      </w:pPr>
    </w:p>
    <w:p w14:paraId="131E9C8F" w14:textId="77777777" w:rsidR="00201C2C" w:rsidRDefault="00201C2C" w:rsidP="000C37EC">
      <w:pPr>
        <w:spacing w:before="0" w:line="360" w:lineRule="auto"/>
        <w:rPr>
          <w:rFonts w:ascii="Arial" w:hAnsi="Arial" w:cs="Arial"/>
        </w:rPr>
      </w:pPr>
    </w:p>
    <w:p w14:paraId="0B524C99" w14:textId="77777777" w:rsidR="00201C2C" w:rsidRDefault="00201C2C" w:rsidP="000C37EC">
      <w:pPr>
        <w:spacing w:before="0" w:line="360" w:lineRule="auto"/>
        <w:rPr>
          <w:rFonts w:ascii="Arial" w:hAnsi="Arial" w:cs="Arial"/>
        </w:rPr>
      </w:pPr>
    </w:p>
    <w:p w14:paraId="398AAA69" w14:textId="1868E628" w:rsidR="0018740C" w:rsidRPr="005864F6" w:rsidRDefault="0018740C" w:rsidP="000C37EC">
      <w:pPr>
        <w:spacing w:before="0" w:line="360" w:lineRule="auto"/>
        <w:rPr>
          <w:rFonts w:ascii="Arial" w:hAnsi="Arial" w:cs="Arial"/>
        </w:rPr>
      </w:pPr>
      <w:r w:rsidRPr="005864F6">
        <w:rPr>
          <w:rFonts w:ascii="Arial" w:hAnsi="Arial" w:cs="Arial"/>
        </w:rPr>
        <w:t xml:space="preserve">El DNS reacción a una temperatura de 100°C, lo que </w:t>
      </w:r>
      <w:r w:rsidR="00123F22" w:rsidRPr="005864F6">
        <w:rPr>
          <w:rFonts w:ascii="Arial" w:hAnsi="Arial" w:cs="Arial"/>
        </w:rPr>
        <w:t>dio</w:t>
      </w:r>
      <w:r w:rsidRPr="005864F6">
        <w:rPr>
          <w:rFonts w:ascii="Arial" w:hAnsi="Arial" w:cs="Arial"/>
        </w:rPr>
        <w:t xml:space="preserve"> como resultado una coloración rojiza que representa la concentración de azúcares reductores (Figura 4).</w:t>
      </w:r>
    </w:p>
    <w:p w14:paraId="662DE53F" w14:textId="77777777" w:rsidR="0018740C" w:rsidRPr="005864F6" w:rsidRDefault="0018740C" w:rsidP="0018740C">
      <w:pPr>
        <w:rPr>
          <w:rFonts w:ascii="Arial" w:eastAsia="Calibri" w:hAnsi="Arial" w:cs="Arial"/>
        </w:rPr>
      </w:pPr>
      <w:r w:rsidRPr="005864F6">
        <w:rPr>
          <w:rFonts w:ascii="Arial" w:hAnsi="Arial" w:cs="Arial"/>
        </w:rPr>
        <w:t>Se obtuvieron las absorbancias a 540 nm en el espectrofotómetro (</w:t>
      </w:r>
      <w:r w:rsidRPr="005864F6">
        <w:rPr>
          <w:rFonts w:ascii="Arial" w:eastAsia="Calibri" w:hAnsi="Arial" w:cs="Arial"/>
        </w:rPr>
        <w:t>Multiskan Go) mostrado en la Figura 5.</w:t>
      </w:r>
    </w:p>
    <w:p w14:paraId="3B0C2113" w14:textId="22A8B4C2" w:rsidR="0018740C" w:rsidRDefault="0018740C" w:rsidP="000C37EC">
      <w:pPr>
        <w:rPr>
          <w:rFonts w:ascii="Times New Roman" w:hAnsi="Times New Roman" w:cs="Times New Roman"/>
          <w:noProof/>
          <w:sz w:val="24"/>
          <w:szCs w:val="24"/>
        </w:rPr>
      </w:pPr>
      <w:r>
        <w:rPr>
          <w:rFonts w:ascii="Times New Roman" w:eastAsia="Calibri" w:hAnsi="Times New Roman" w:cs="Times New Roman"/>
        </w:rPr>
        <w:t xml:space="preserve"> </w:t>
      </w:r>
      <w:r>
        <w:rPr>
          <w:rFonts w:ascii="Times New Roman" w:hAnsi="Times New Roman" w:cs="Times New Roman"/>
          <w:noProof/>
          <w:sz w:val="24"/>
          <w:szCs w:val="24"/>
        </w:rPr>
        <w:t xml:space="preserve">      </w:t>
      </w:r>
    </w:p>
    <w:p w14:paraId="17EAF15E" w14:textId="3BECBB3F" w:rsidR="005864F6" w:rsidRDefault="000C37EC" w:rsidP="0018740C">
      <w:pPr>
        <w:spacing w:line="257" w:lineRule="auto"/>
        <w:jc w:val="center"/>
        <w:rPr>
          <w:rFonts w:ascii="Lato" w:eastAsia="Calibri" w:hAnsi="Lato" w:cs="Times New Roman"/>
          <w:i/>
          <w:color w:val="7F7F7F" w:themeColor="text1" w:themeTint="80"/>
          <w:sz w:val="14"/>
          <w:szCs w:val="14"/>
        </w:rPr>
      </w:pPr>
      <w:r>
        <w:rPr>
          <w:rFonts w:ascii="Lato" w:eastAsia="Calibri" w:hAnsi="Lato" w:cs="Times New Roman"/>
          <w:i/>
          <w:noProof/>
          <w:color w:val="7F7F7F" w:themeColor="text1" w:themeTint="80"/>
          <w:sz w:val="14"/>
          <w:szCs w:val="14"/>
        </w:rPr>
        <w:drawing>
          <wp:inline distT="0" distB="0" distL="0" distR="0" wp14:anchorId="7B267749" wp14:editId="72E3E2E8">
            <wp:extent cx="3326326" cy="1409899"/>
            <wp:effectExtent l="0" t="0" r="7620" b="0"/>
            <wp:docPr id="739423123" name="Imagen 739423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42798" cy="1416881"/>
                    </a:xfrm>
                    <a:prstGeom prst="rect">
                      <a:avLst/>
                    </a:prstGeom>
                    <a:noFill/>
                  </pic:spPr>
                </pic:pic>
              </a:graphicData>
            </a:graphic>
          </wp:inline>
        </w:drawing>
      </w:r>
    </w:p>
    <w:p w14:paraId="19EBFD94" w14:textId="538B6397" w:rsidR="000C37EC" w:rsidRDefault="000C37EC" w:rsidP="0018740C">
      <w:pPr>
        <w:spacing w:line="257" w:lineRule="auto"/>
        <w:jc w:val="center"/>
        <w:rPr>
          <w:rFonts w:ascii="Lato" w:eastAsia="Calibri" w:hAnsi="Lato" w:cs="Times New Roman"/>
          <w:i/>
          <w:color w:val="7F7F7F" w:themeColor="text1" w:themeTint="80"/>
          <w:sz w:val="14"/>
          <w:szCs w:val="14"/>
        </w:rPr>
      </w:pPr>
      <w:r>
        <w:rPr>
          <w:rFonts w:ascii="Lato" w:eastAsia="Calibri" w:hAnsi="Lato" w:cs="Times New Roman"/>
          <w:i/>
          <w:color w:val="7F7F7F" w:themeColor="text1" w:themeTint="80"/>
          <w:sz w:val="14"/>
          <w:szCs w:val="14"/>
        </w:rPr>
        <w:t xml:space="preserve">Figura 4. Esquema del procedimiento de cuantificación de azúcares reductores. </w:t>
      </w:r>
    </w:p>
    <w:p w14:paraId="3D1724D4" w14:textId="77777777" w:rsidR="000C37EC" w:rsidRPr="008D1DAD" w:rsidRDefault="000C37EC" w:rsidP="0018740C">
      <w:pPr>
        <w:spacing w:line="257" w:lineRule="auto"/>
        <w:jc w:val="center"/>
        <w:rPr>
          <w:rFonts w:ascii="Lato" w:eastAsia="Calibri" w:hAnsi="Lato" w:cs="Times New Roman"/>
          <w:i/>
          <w:color w:val="7F7F7F" w:themeColor="text1" w:themeTint="80"/>
          <w:sz w:val="14"/>
          <w:szCs w:val="14"/>
        </w:rPr>
      </w:pPr>
    </w:p>
    <w:p w14:paraId="34BE771A" w14:textId="21E49FA9" w:rsidR="0018740C" w:rsidRPr="008D1DAD" w:rsidRDefault="0018740C" w:rsidP="000C37EC">
      <w:pPr>
        <w:spacing w:before="0" w:line="360" w:lineRule="auto"/>
        <w:rPr>
          <w:rFonts w:ascii="Arial" w:hAnsi="Arial" w:cs="Arial"/>
        </w:rPr>
      </w:pPr>
      <w:r w:rsidRPr="008D1DAD">
        <w:rPr>
          <w:rFonts w:ascii="Arial" w:hAnsi="Arial" w:cs="Arial"/>
        </w:rPr>
        <w:t xml:space="preserve">La concentración de azúcares reductores (mg/mL) en un tiempo de 48 horas </w:t>
      </w:r>
      <w:r w:rsidR="00123F22" w:rsidRPr="008D1DAD">
        <w:rPr>
          <w:rFonts w:ascii="Arial" w:hAnsi="Arial" w:cs="Arial"/>
        </w:rPr>
        <w:t>di</w:t>
      </w:r>
      <w:r w:rsidR="002156AD">
        <w:rPr>
          <w:rFonts w:ascii="Arial" w:hAnsi="Arial" w:cs="Arial"/>
        </w:rPr>
        <w:t>o</w:t>
      </w:r>
      <w:r w:rsidRPr="008D1DAD">
        <w:rPr>
          <w:rFonts w:ascii="Arial" w:hAnsi="Arial" w:cs="Arial"/>
        </w:rPr>
        <w:t xml:space="preserve"> como resultado que el tratamiento hidrotermal es el de mayor concentración de estos, seguido por el tratamiento de hidróxido de sodio (NaOH), así mismo el tratamiento que no di</w:t>
      </w:r>
      <w:r w:rsidR="002156AD">
        <w:rPr>
          <w:rFonts w:ascii="Arial" w:hAnsi="Arial" w:cs="Arial"/>
        </w:rPr>
        <w:t>o</w:t>
      </w:r>
      <w:r w:rsidRPr="008D1DAD">
        <w:rPr>
          <w:rFonts w:ascii="Arial" w:hAnsi="Arial" w:cs="Arial"/>
        </w:rPr>
        <w:t xml:space="preserve"> tan buenos resultados fue el de ácido sulfúrico (H</w:t>
      </w:r>
      <w:r w:rsidRPr="008D1DAD">
        <w:rPr>
          <w:rFonts w:ascii="Arial" w:hAnsi="Arial" w:cs="Arial"/>
          <w:vertAlign w:val="subscript"/>
        </w:rPr>
        <w:t>2</w:t>
      </w:r>
      <w:r w:rsidRPr="008D1DAD">
        <w:rPr>
          <w:rFonts w:ascii="Arial" w:hAnsi="Arial" w:cs="Arial"/>
        </w:rPr>
        <w:t>SO</w:t>
      </w:r>
      <w:r w:rsidRPr="008D1DAD">
        <w:rPr>
          <w:rFonts w:ascii="Arial" w:hAnsi="Arial" w:cs="Arial"/>
          <w:vertAlign w:val="subscript"/>
        </w:rPr>
        <w:t>4</w:t>
      </w:r>
      <w:r w:rsidRPr="008D1DAD">
        <w:rPr>
          <w:rFonts w:ascii="Arial" w:hAnsi="Arial" w:cs="Arial"/>
        </w:rPr>
        <w:t>) al 1.0% (Figura 6).</w:t>
      </w:r>
    </w:p>
    <w:p w14:paraId="09EBE77B" w14:textId="77777777" w:rsidR="0018740C" w:rsidRPr="008D1DAD" w:rsidRDefault="0018740C" w:rsidP="000C37EC">
      <w:pPr>
        <w:spacing w:before="0" w:line="360" w:lineRule="auto"/>
        <w:rPr>
          <w:rFonts w:ascii="Arial" w:hAnsi="Arial" w:cs="Arial"/>
        </w:rPr>
      </w:pPr>
      <w:r w:rsidRPr="008D1DAD">
        <w:rPr>
          <w:rFonts w:ascii="Arial" w:hAnsi="Arial" w:cs="Arial"/>
        </w:rPr>
        <w:t xml:space="preserve">Observando las concentraciones encontradas en los blancos de cada tratamiento (Figura 7) y realizando una comparativa con los datos del tiempo de 48 hrs (Figura 6), se puede demostrar que no existe actividad enzimática dado que estos blancos no presentan la enzima para poder realizar la hidrolisis enzimática, aunque en el tratamiento hidrotermal se muestra una mínima cantidad de azúcares reductores. </w:t>
      </w:r>
    </w:p>
    <w:p w14:paraId="3A1C14A7" w14:textId="77777777" w:rsidR="0018740C" w:rsidRPr="008D1DAD" w:rsidRDefault="0018740C" w:rsidP="0018740C">
      <w:pPr>
        <w:rPr>
          <w:rFonts w:ascii="Arial" w:hAnsi="Arial" w:cs="Arial"/>
        </w:rPr>
      </w:pPr>
    </w:p>
    <w:p w14:paraId="625122A2" w14:textId="77777777" w:rsidR="0018740C" w:rsidRDefault="0018740C" w:rsidP="0018740C">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2E8B015E" wp14:editId="56FF7340">
            <wp:extent cx="3914901" cy="2391507"/>
            <wp:effectExtent l="0" t="0" r="0" b="8890"/>
            <wp:docPr id="781668835" name="Imagen 781668835"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668835" name="Imagen 781668835" descr="Imagen que contiene Logotipo&#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23235" cy="2396598"/>
                    </a:xfrm>
                    <a:prstGeom prst="rect">
                      <a:avLst/>
                    </a:prstGeom>
                    <a:noFill/>
                  </pic:spPr>
                </pic:pic>
              </a:graphicData>
            </a:graphic>
          </wp:inline>
        </w:drawing>
      </w:r>
    </w:p>
    <w:p w14:paraId="5DAA8421" w14:textId="20B3503F" w:rsidR="0018740C" w:rsidRPr="005864F6" w:rsidRDefault="0018740C" w:rsidP="0018740C">
      <w:pPr>
        <w:spacing w:line="257" w:lineRule="auto"/>
        <w:jc w:val="center"/>
        <w:rPr>
          <w:rFonts w:ascii="Lato" w:eastAsia="Calibri" w:hAnsi="Lato" w:cs="Times New Roman"/>
          <w:i/>
          <w:color w:val="7F7F7F" w:themeColor="text1" w:themeTint="80"/>
          <w:sz w:val="14"/>
          <w:szCs w:val="14"/>
        </w:rPr>
      </w:pPr>
      <w:r w:rsidRPr="005864F6">
        <w:rPr>
          <w:rFonts w:ascii="Lato" w:eastAsia="Calibri" w:hAnsi="Lato" w:cs="Times New Roman"/>
          <w:i/>
          <w:color w:val="7F7F7F" w:themeColor="text1" w:themeTint="80"/>
          <w:sz w:val="14"/>
          <w:szCs w:val="14"/>
        </w:rPr>
        <w:t xml:space="preserve">Figura </w:t>
      </w:r>
      <w:r w:rsidR="000C37EC">
        <w:rPr>
          <w:rFonts w:ascii="Lato" w:eastAsia="Calibri" w:hAnsi="Lato" w:cs="Times New Roman"/>
          <w:i/>
          <w:color w:val="7F7F7F" w:themeColor="text1" w:themeTint="80"/>
          <w:sz w:val="14"/>
          <w:szCs w:val="14"/>
        </w:rPr>
        <w:t>5</w:t>
      </w:r>
      <w:r w:rsidRPr="005864F6">
        <w:rPr>
          <w:rFonts w:ascii="Lato" w:eastAsia="Calibri" w:hAnsi="Lato" w:cs="Times New Roman"/>
          <w:i/>
          <w:color w:val="7F7F7F" w:themeColor="text1" w:themeTint="80"/>
          <w:sz w:val="14"/>
          <w:szCs w:val="14"/>
        </w:rPr>
        <w:t xml:space="preserve">. Concentración de </w:t>
      </w:r>
      <w:r w:rsidRPr="005864F6">
        <w:rPr>
          <w:rFonts w:ascii="Lato" w:hAnsi="Lato" w:cs="Times New Roman"/>
          <w:i/>
          <w:color w:val="7F7F7F" w:themeColor="text1" w:themeTint="80"/>
          <w:sz w:val="14"/>
          <w:szCs w:val="14"/>
        </w:rPr>
        <w:t>azúcares</w:t>
      </w:r>
      <w:r w:rsidRPr="005864F6">
        <w:rPr>
          <w:rFonts w:ascii="Lato" w:eastAsia="Calibri" w:hAnsi="Lato" w:cs="Times New Roman"/>
          <w:i/>
          <w:color w:val="7F7F7F" w:themeColor="text1" w:themeTint="80"/>
          <w:sz w:val="14"/>
          <w:szCs w:val="14"/>
        </w:rPr>
        <w:t xml:space="preserve"> reductores de los tratamientos a 48 horas  </w:t>
      </w:r>
    </w:p>
    <w:p w14:paraId="719BD9AD" w14:textId="77777777" w:rsidR="0018740C" w:rsidRDefault="0018740C" w:rsidP="0018740C">
      <w:pPr>
        <w:jc w:val="center"/>
        <w:rPr>
          <w:rFonts w:ascii="Times New Roman" w:hAnsi="Times New Roman" w:cs="Times New Roman"/>
          <w:sz w:val="24"/>
          <w:szCs w:val="24"/>
        </w:rPr>
      </w:pPr>
    </w:p>
    <w:p w14:paraId="02FAAD13" w14:textId="77777777" w:rsidR="0018740C" w:rsidRDefault="0018740C" w:rsidP="0018740C">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E0E4F4E" wp14:editId="6809D290">
            <wp:extent cx="3651738" cy="2172655"/>
            <wp:effectExtent l="0" t="0" r="6350" b="0"/>
            <wp:docPr id="1847017927" name="Imagen 1847017927"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017927" name="Imagen 1847017927" descr="Imagen que contiene Gráfico&#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62606" cy="2179121"/>
                    </a:xfrm>
                    <a:prstGeom prst="rect">
                      <a:avLst/>
                    </a:prstGeom>
                    <a:noFill/>
                  </pic:spPr>
                </pic:pic>
              </a:graphicData>
            </a:graphic>
          </wp:inline>
        </w:drawing>
      </w:r>
    </w:p>
    <w:p w14:paraId="65CE62AE" w14:textId="7A43865C" w:rsidR="0018740C" w:rsidRPr="005864F6" w:rsidRDefault="0018740C" w:rsidP="0018740C">
      <w:pPr>
        <w:spacing w:line="257" w:lineRule="auto"/>
        <w:jc w:val="center"/>
        <w:rPr>
          <w:rFonts w:ascii="Lato" w:eastAsia="Calibri" w:hAnsi="Lato" w:cs="Times New Roman"/>
          <w:i/>
          <w:color w:val="7F7F7F" w:themeColor="text1" w:themeTint="80"/>
          <w:sz w:val="14"/>
          <w:szCs w:val="14"/>
        </w:rPr>
      </w:pPr>
      <w:r w:rsidRPr="005864F6">
        <w:rPr>
          <w:rFonts w:ascii="Lato" w:eastAsia="Calibri" w:hAnsi="Lato" w:cs="Times New Roman"/>
          <w:i/>
          <w:color w:val="7F7F7F" w:themeColor="text1" w:themeTint="80"/>
          <w:sz w:val="14"/>
          <w:szCs w:val="14"/>
        </w:rPr>
        <w:t xml:space="preserve">Figura </w:t>
      </w:r>
      <w:r w:rsidR="000C37EC">
        <w:rPr>
          <w:rFonts w:ascii="Lato" w:eastAsia="Calibri" w:hAnsi="Lato" w:cs="Times New Roman"/>
          <w:i/>
          <w:color w:val="7F7F7F" w:themeColor="text1" w:themeTint="80"/>
          <w:sz w:val="14"/>
          <w:szCs w:val="14"/>
        </w:rPr>
        <w:t>6</w:t>
      </w:r>
      <w:r w:rsidRPr="005864F6">
        <w:rPr>
          <w:rFonts w:ascii="Lato" w:eastAsia="Calibri" w:hAnsi="Lato" w:cs="Times New Roman"/>
          <w:i/>
          <w:color w:val="7F7F7F" w:themeColor="text1" w:themeTint="80"/>
          <w:sz w:val="14"/>
          <w:szCs w:val="14"/>
        </w:rPr>
        <w:t xml:space="preserve">. Concentración de </w:t>
      </w:r>
      <w:r w:rsidRPr="005864F6">
        <w:rPr>
          <w:rFonts w:ascii="Lato" w:hAnsi="Lato" w:cs="Times New Roman"/>
          <w:i/>
          <w:color w:val="7F7F7F" w:themeColor="text1" w:themeTint="80"/>
          <w:sz w:val="14"/>
          <w:szCs w:val="14"/>
        </w:rPr>
        <w:t>azúcares</w:t>
      </w:r>
      <w:r w:rsidRPr="005864F6">
        <w:rPr>
          <w:rFonts w:ascii="Lato" w:eastAsia="Calibri" w:hAnsi="Lato" w:cs="Times New Roman"/>
          <w:i/>
          <w:color w:val="7F7F7F" w:themeColor="text1" w:themeTint="80"/>
          <w:sz w:val="14"/>
          <w:szCs w:val="14"/>
        </w:rPr>
        <w:t xml:space="preserve"> reductores de los blancos en cada uno de los tratamientos </w:t>
      </w:r>
    </w:p>
    <w:p w14:paraId="39AC9092" w14:textId="77777777" w:rsidR="0018740C" w:rsidRPr="005864F6" w:rsidRDefault="0018740C" w:rsidP="0018740C">
      <w:pPr>
        <w:rPr>
          <w:rFonts w:ascii="Arial" w:hAnsi="Arial" w:cs="Arial"/>
          <w:i/>
          <w:color w:val="7F7F7F" w:themeColor="text1" w:themeTint="80"/>
        </w:rPr>
      </w:pPr>
    </w:p>
    <w:p w14:paraId="2C32F5FA" w14:textId="71909FC1" w:rsidR="0018740C" w:rsidRDefault="0018740C" w:rsidP="000C37EC">
      <w:pPr>
        <w:spacing w:before="0" w:line="360" w:lineRule="auto"/>
        <w:rPr>
          <w:rFonts w:ascii="Arial" w:eastAsia="Calibri" w:hAnsi="Arial" w:cs="Arial"/>
        </w:rPr>
      </w:pPr>
      <w:r w:rsidRPr="005864F6">
        <w:rPr>
          <w:rFonts w:ascii="Arial" w:hAnsi="Arial" w:cs="Arial"/>
        </w:rPr>
        <w:t>Las muestras de cada uno de los tratamientos mencionados se le añadió el reactivo DNS donde fueron depositadas en un espectrofotómetro de placa (</w:t>
      </w:r>
      <w:r w:rsidRPr="005864F6">
        <w:rPr>
          <w:rFonts w:ascii="Arial" w:eastAsia="Calibri" w:hAnsi="Arial" w:cs="Arial"/>
        </w:rPr>
        <w:t>Multiskan Go) así pues, se midieron sus respectivas absorbancias en los tiempos 15,</w:t>
      </w:r>
      <w:r w:rsidR="000C37EC">
        <w:rPr>
          <w:rFonts w:ascii="Arial" w:eastAsia="Calibri" w:hAnsi="Arial" w:cs="Arial"/>
        </w:rPr>
        <w:t xml:space="preserve"> </w:t>
      </w:r>
      <w:r w:rsidRPr="005864F6">
        <w:rPr>
          <w:rFonts w:ascii="Arial" w:eastAsia="Calibri" w:hAnsi="Arial" w:cs="Arial"/>
        </w:rPr>
        <w:t>30,</w:t>
      </w:r>
      <w:r w:rsidR="000C37EC">
        <w:rPr>
          <w:rFonts w:ascii="Arial" w:eastAsia="Calibri" w:hAnsi="Arial" w:cs="Arial"/>
        </w:rPr>
        <w:t xml:space="preserve"> </w:t>
      </w:r>
      <w:r w:rsidRPr="005864F6">
        <w:rPr>
          <w:rFonts w:ascii="Arial" w:eastAsia="Calibri" w:hAnsi="Arial" w:cs="Arial"/>
        </w:rPr>
        <w:t>60 y 48 hrs que s</w:t>
      </w:r>
      <w:r w:rsidR="000C37EC">
        <w:rPr>
          <w:rFonts w:ascii="Arial" w:eastAsia="Calibri" w:hAnsi="Arial" w:cs="Arial"/>
        </w:rPr>
        <w:t>e</w:t>
      </w:r>
      <w:r w:rsidRPr="005864F6">
        <w:rPr>
          <w:rFonts w:ascii="Arial" w:eastAsia="Calibri" w:hAnsi="Arial" w:cs="Arial"/>
        </w:rPr>
        <w:t xml:space="preserve"> m</w:t>
      </w:r>
      <w:r w:rsidR="000C37EC">
        <w:rPr>
          <w:rFonts w:ascii="Arial" w:eastAsia="Calibri" w:hAnsi="Arial" w:cs="Arial"/>
        </w:rPr>
        <w:t>uestran</w:t>
      </w:r>
      <w:r w:rsidRPr="005864F6">
        <w:rPr>
          <w:rFonts w:ascii="Arial" w:eastAsia="Calibri" w:hAnsi="Arial" w:cs="Arial"/>
        </w:rPr>
        <w:t xml:space="preserve"> en la Tabla 2. </w:t>
      </w:r>
    </w:p>
    <w:p w14:paraId="3D591325" w14:textId="77777777" w:rsidR="007876D2" w:rsidRPr="00401994" w:rsidRDefault="007876D2" w:rsidP="000C37EC">
      <w:pPr>
        <w:spacing w:before="0" w:line="360" w:lineRule="auto"/>
        <w:rPr>
          <w:rFonts w:ascii="Arial" w:eastAsia="Calibri" w:hAnsi="Arial" w:cs="Arial"/>
          <w:color w:val="000000" w:themeColor="text1"/>
        </w:rPr>
      </w:pPr>
    </w:p>
    <w:p w14:paraId="4699D30C" w14:textId="6DAE26EC" w:rsidR="007876D2" w:rsidRPr="00401994" w:rsidRDefault="007876D2" w:rsidP="000C37EC">
      <w:pPr>
        <w:spacing w:before="0" w:line="360" w:lineRule="auto"/>
        <w:rPr>
          <w:rFonts w:ascii="Arial" w:hAnsi="Arial" w:cs="Arial"/>
          <w:color w:val="000000" w:themeColor="text1"/>
          <w:shd w:val="clear" w:color="auto" w:fill="FFFFFF"/>
        </w:rPr>
      </w:pPr>
      <w:r w:rsidRPr="00401994">
        <w:rPr>
          <w:rFonts w:ascii="Arial" w:hAnsi="Arial" w:cs="Arial"/>
          <w:color w:val="000000" w:themeColor="text1"/>
          <w:shd w:val="clear" w:color="auto" w:fill="FFFFFF"/>
        </w:rPr>
        <w:t>Los datos obtenidos en este estudio muestran la importancia de los tratamientos sobre la biomasa de tallo de brócoli para la obtención de azúcares reductores (</w:t>
      </w:r>
      <w:r w:rsidR="000C37EC">
        <w:rPr>
          <w:rFonts w:ascii="Arial" w:hAnsi="Arial" w:cs="Arial"/>
          <w:color w:val="000000" w:themeColor="text1"/>
          <w:shd w:val="clear" w:color="auto" w:fill="FFFFFF"/>
        </w:rPr>
        <w:t>F</w:t>
      </w:r>
      <w:r w:rsidRPr="00401994">
        <w:rPr>
          <w:rFonts w:ascii="Arial" w:hAnsi="Arial" w:cs="Arial"/>
          <w:color w:val="000000" w:themeColor="text1"/>
          <w:shd w:val="clear" w:color="auto" w:fill="FFFFFF"/>
        </w:rPr>
        <w:t xml:space="preserve">igura 7), tal como se menciona en </w:t>
      </w:r>
      <w:r w:rsidR="00274338" w:rsidRPr="00756CF4">
        <w:rPr>
          <w:rFonts w:ascii="Arial" w:hAnsi="Arial" w:cs="Arial"/>
        </w:rPr>
        <w:t>González-</w:t>
      </w:r>
      <w:r w:rsidR="00A52540" w:rsidRPr="00756CF4">
        <w:rPr>
          <w:rFonts w:ascii="Arial" w:hAnsi="Arial" w:cs="Arial"/>
        </w:rPr>
        <w:t>Chávez</w:t>
      </w:r>
      <w:r w:rsidR="00A52540">
        <w:rPr>
          <w:rFonts w:ascii="Arial" w:hAnsi="Arial" w:cs="Arial"/>
        </w:rPr>
        <w:t xml:space="preserve"> et</w:t>
      </w:r>
      <w:r w:rsidR="00274338">
        <w:rPr>
          <w:rFonts w:ascii="Arial" w:hAnsi="Arial" w:cs="Arial"/>
        </w:rPr>
        <w:t xml:space="preserve"> </w:t>
      </w:r>
      <w:r w:rsidR="000E0882">
        <w:rPr>
          <w:rFonts w:ascii="Arial" w:hAnsi="Arial" w:cs="Arial"/>
        </w:rPr>
        <w:t>al, (</w:t>
      </w:r>
      <w:r w:rsidR="00274338">
        <w:rPr>
          <w:rFonts w:ascii="Arial" w:hAnsi="Arial" w:cs="Arial"/>
        </w:rPr>
        <w:t>2022)</w:t>
      </w:r>
      <w:r w:rsidR="00274338" w:rsidRPr="00401994">
        <w:rPr>
          <w:rFonts w:ascii="Arial" w:hAnsi="Arial" w:cs="Arial"/>
          <w:color w:val="000000" w:themeColor="text1"/>
          <w:shd w:val="clear" w:color="auto" w:fill="FFFFFF"/>
          <w:vertAlign w:val="superscript"/>
        </w:rPr>
        <w:t xml:space="preserve"> </w:t>
      </w:r>
      <w:r w:rsidR="00401994" w:rsidRPr="00401994">
        <w:rPr>
          <w:rFonts w:ascii="Arial" w:hAnsi="Arial" w:cs="Arial"/>
          <w:color w:val="000000" w:themeColor="text1"/>
          <w:shd w:val="clear" w:color="auto" w:fill="FFFFFF"/>
          <w:vertAlign w:val="superscript"/>
        </w:rPr>
        <w:t>4</w:t>
      </w:r>
      <w:r w:rsidRPr="00401994">
        <w:rPr>
          <w:rFonts w:ascii="Arial" w:hAnsi="Arial" w:cs="Arial"/>
          <w:color w:val="000000" w:themeColor="text1"/>
          <w:shd w:val="clear" w:color="auto" w:fill="FFFFFF"/>
          <w:vertAlign w:val="superscript"/>
        </w:rPr>
        <w:t xml:space="preserve"> </w:t>
      </w:r>
      <w:r w:rsidRPr="00401994">
        <w:rPr>
          <w:rFonts w:ascii="Arial" w:hAnsi="Arial" w:cs="Arial"/>
          <w:color w:val="000000" w:themeColor="text1"/>
          <w:shd w:val="clear" w:color="auto" w:fill="FFFFFF"/>
        </w:rPr>
        <w:t xml:space="preserve">para la obtención de glucosa y su posterior transformación en un bioproducto. Los tratamientos que se aplicaron fueron hidróxido de sodio, hidrotermal, ácido sulfúrico a diferentes concentraciones; 1.5%, 1.0%, 0.5%. Seguido de una hidrólisis enzimática mediante enzimas celulasas tal como se sugiere en </w:t>
      </w:r>
      <w:r w:rsidR="00A52540" w:rsidRPr="00C81C4F">
        <w:rPr>
          <w:rFonts w:ascii="Arial" w:hAnsi="Arial" w:cs="Arial"/>
        </w:rPr>
        <w:t>Molina-Guerrero</w:t>
      </w:r>
      <w:r w:rsidR="00A52540">
        <w:rPr>
          <w:rFonts w:ascii="Arial" w:hAnsi="Arial" w:cs="Arial"/>
        </w:rPr>
        <w:t xml:space="preserve"> et al, (2018)</w:t>
      </w:r>
      <w:r w:rsidR="00A52540" w:rsidRPr="00401994">
        <w:rPr>
          <w:rFonts w:ascii="Arial" w:hAnsi="Arial" w:cs="Arial"/>
          <w:color w:val="000000" w:themeColor="text1"/>
          <w:shd w:val="clear" w:color="auto" w:fill="FFFFFF"/>
          <w:vertAlign w:val="superscript"/>
        </w:rPr>
        <w:t xml:space="preserve"> </w:t>
      </w:r>
      <w:r w:rsidR="00401994" w:rsidRPr="00401994">
        <w:rPr>
          <w:rFonts w:ascii="Arial" w:hAnsi="Arial" w:cs="Arial"/>
          <w:color w:val="000000" w:themeColor="text1"/>
          <w:shd w:val="clear" w:color="auto" w:fill="FFFFFF"/>
          <w:vertAlign w:val="superscript"/>
        </w:rPr>
        <w:t>6</w:t>
      </w:r>
      <w:r w:rsidRPr="00401994">
        <w:rPr>
          <w:rFonts w:ascii="Arial" w:hAnsi="Arial" w:cs="Arial"/>
          <w:color w:val="000000" w:themeColor="text1"/>
          <w:shd w:val="clear" w:color="auto" w:fill="FFFFFF"/>
        </w:rPr>
        <w:t xml:space="preserve"> para alcanzar el mayor rendimiento de azúcares reductores que se encuentran en la biomasa. En esta investigación se evalúa la producción de az</w:t>
      </w:r>
      <w:r w:rsidR="00EB6408" w:rsidRPr="00401994">
        <w:rPr>
          <w:rFonts w:ascii="Arial" w:hAnsi="Arial" w:cs="Arial"/>
          <w:color w:val="000000" w:themeColor="text1"/>
          <w:shd w:val="clear" w:color="auto" w:fill="FFFFFF"/>
        </w:rPr>
        <w:t>ú</w:t>
      </w:r>
      <w:r w:rsidRPr="00401994">
        <w:rPr>
          <w:rFonts w:ascii="Arial" w:hAnsi="Arial" w:cs="Arial"/>
          <w:color w:val="000000" w:themeColor="text1"/>
          <w:shd w:val="clear" w:color="auto" w:fill="FFFFFF"/>
        </w:rPr>
        <w:t xml:space="preserve">cares en un tiempo de 48 horas, dando como resultado que a mayor concentración de ácido sulfúrico mayor es la concentración de azúcares, así mismo que el mejor tratamiento para obtener azúcares reductores es el tratamiento hidrotermal seguido por el tratamiento con hidróxido de sodio. Aún no se cuentan con suficientes estudios sobre la obtención de azúcares a partir de biomasa de tallo de brócoli por lo que esté trabajo representa un área de oportunidad para futuras investigaciones.  </w:t>
      </w:r>
    </w:p>
    <w:p w14:paraId="6AB5FF70" w14:textId="2906D620" w:rsidR="0018740C" w:rsidRDefault="0018740C" w:rsidP="0018740C">
      <w:pPr>
        <w:rPr>
          <w:rFonts w:ascii="Times New Roman" w:eastAsia="Calibri" w:hAnsi="Times New Roman" w:cs="Times New Roman"/>
          <w:b/>
          <w:bCs/>
          <w:sz w:val="24"/>
          <w:szCs w:val="24"/>
        </w:rPr>
      </w:pPr>
      <w:r w:rsidRPr="00AB2E24">
        <w:rPr>
          <w:rFonts w:ascii="Times New Roman" w:eastAsia="Calibri" w:hAnsi="Times New Roman" w:cs="Times New Roman"/>
          <w:b/>
          <w:bCs/>
          <w:sz w:val="24"/>
          <w:szCs w:val="24"/>
        </w:rPr>
        <w:t>Conclusiones</w:t>
      </w:r>
    </w:p>
    <w:p w14:paraId="212F2DC1" w14:textId="77777777" w:rsidR="00847D96" w:rsidRPr="00AB2E24" w:rsidRDefault="00847D96" w:rsidP="0018740C">
      <w:pPr>
        <w:rPr>
          <w:rFonts w:ascii="Times New Roman" w:eastAsia="Calibri" w:hAnsi="Times New Roman" w:cs="Times New Roman"/>
          <w:b/>
          <w:bCs/>
          <w:sz w:val="24"/>
          <w:szCs w:val="24"/>
        </w:rPr>
      </w:pPr>
    </w:p>
    <w:p w14:paraId="17D5EB26" w14:textId="7D3A426E" w:rsidR="00847D96" w:rsidRPr="00847D96" w:rsidRDefault="00847D96" w:rsidP="000C37EC">
      <w:pPr>
        <w:spacing w:before="0" w:line="360" w:lineRule="auto"/>
        <w:rPr>
          <w:rFonts w:ascii="Arial" w:hAnsi="Arial" w:cs="Arial"/>
          <w:shd w:val="clear" w:color="auto" w:fill="FFFFFF"/>
        </w:rPr>
      </w:pPr>
      <w:r w:rsidRPr="00847D96">
        <w:rPr>
          <w:rFonts w:ascii="Arial" w:hAnsi="Arial" w:cs="Arial"/>
          <w:shd w:val="clear" w:color="auto" w:fill="FFFFFF"/>
        </w:rPr>
        <w:t>Se lograron evaluar los distintos tratamientos para la obtención de azúcares reductores presentes en biomasa de tallo de brócoli, con este trabajo se obtuvo el tratamiento con mayor concentración de azúcares</w:t>
      </w:r>
      <w:r w:rsidR="00EE45AC">
        <w:rPr>
          <w:rFonts w:ascii="Arial" w:hAnsi="Arial" w:cs="Arial"/>
          <w:shd w:val="clear" w:color="auto" w:fill="FFFFFF"/>
        </w:rPr>
        <w:t xml:space="preserve"> que en este caso fue el hidrotermal</w:t>
      </w:r>
      <w:r w:rsidRPr="00847D96">
        <w:rPr>
          <w:rFonts w:ascii="Arial" w:hAnsi="Arial" w:cs="Arial"/>
          <w:shd w:val="clear" w:color="auto" w:fill="FFFFFF"/>
        </w:rPr>
        <w:t xml:space="preserve">. Así mismo se analizó el uso potencial que tiene la biomasa de tallo de brócoli en la bioeconomía circular. </w:t>
      </w:r>
    </w:p>
    <w:p w14:paraId="04AACD6D" w14:textId="77777777" w:rsidR="00847D96" w:rsidRPr="00847D96" w:rsidRDefault="00847D96" w:rsidP="000C37EC">
      <w:pPr>
        <w:spacing w:before="0" w:line="360" w:lineRule="auto"/>
        <w:rPr>
          <w:rFonts w:ascii="Arial" w:hAnsi="Arial" w:cs="Arial"/>
          <w:shd w:val="clear" w:color="auto" w:fill="FFFFFF"/>
        </w:rPr>
      </w:pPr>
      <w:r w:rsidRPr="00847D96">
        <w:rPr>
          <w:rFonts w:ascii="Arial" w:hAnsi="Arial" w:cs="Arial"/>
          <w:shd w:val="clear" w:color="auto" w:fill="FFFFFF"/>
        </w:rPr>
        <w:t xml:space="preserve">Esté trabajo representa un área de estudio para futuras investigaciones en la obtención de azúcares presentes en biomasa de tallo de brócoli y su posible uso en la obtención de bioproductos. </w:t>
      </w:r>
    </w:p>
    <w:p w14:paraId="06584C35" w14:textId="77777777" w:rsidR="00207EDA" w:rsidRDefault="00207EDA" w:rsidP="000C37EC">
      <w:pPr>
        <w:spacing w:before="0" w:line="360" w:lineRule="auto"/>
        <w:rPr>
          <w:rFonts w:ascii="Arial" w:eastAsia="Arial" w:hAnsi="Arial" w:cs="Arial"/>
          <w:lang w:val="pt-BR"/>
        </w:rPr>
      </w:pPr>
    </w:p>
    <w:p w14:paraId="311B7CAB" w14:textId="77777777" w:rsidR="00F24E92" w:rsidRDefault="00F24E92" w:rsidP="000C37EC">
      <w:pPr>
        <w:spacing w:before="0" w:line="360" w:lineRule="auto"/>
        <w:rPr>
          <w:rFonts w:ascii="Arial" w:eastAsia="Arial" w:hAnsi="Arial" w:cs="Arial"/>
          <w:lang w:val="pt-BR"/>
        </w:rPr>
      </w:pPr>
    </w:p>
    <w:p w14:paraId="097BD47A" w14:textId="77777777" w:rsidR="00F24E92" w:rsidRPr="00DF4DF9" w:rsidRDefault="00F24E92" w:rsidP="000C37EC">
      <w:pPr>
        <w:spacing w:before="0" w:line="360" w:lineRule="auto"/>
        <w:rPr>
          <w:rFonts w:ascii="Arial" w:eastAsia="Arial" w:hAnsi="Arial" w:cs="Arial"/>
          <w:lang w:val="pt-BR"/>
        </w:rPr>
      </w:pPr>
    </w:p>
    <w:p w14:paraId="26B85C73" w14:textId="5478E13D" w:rsidR="00BF1BE1" w:rsidRPr="00DF4DF9" w:rsidRDefault="007E5B9A">
      <w:pPr>
        <w:pBdr>
          <w:top w:val="nil"/>
          <w:left w:val="nil"/>
          <w:bottom w:val="nil"/>
          <w:right w:val="nil"/>
          <w:between w:val="nil"/>
        </w:pBdr>
        <w:spacing w:before="400" w:after="200"/>
        <w:jc w:val="left"/>
        <w:rPr>
          <w:rFonts w:ascii="Times New Roman" w:eastAsia="Times New Roman" w:hAnsi="Times New Roman" w:cs="Times New Roman"/>
          <w:b/>
          <w:color w:val="000000"/>
          <w:sz w:val="28"/>
          <w:szCs w:val="28"/>
          <w:highlight w:val="white"/>
          <w:lang w:val="pt-BR"/>
        </w:rPr>
      </w:pPr>
      <w:r w:rsidRPr="00DF4DF9">
        <w:rPr>
          <w:rFonts w:ascii="Times New Roman" w:eastAsia="Times New Roman" w:hAnsi="Times New Roman" w:cs="Times New Roman"/>
          <w:b/>
          <w:color w:val="000000"/>
          <w:sz w:val="28"/>
          <w:szCs w:val="28"/>
          <w:highlight w:val="white"/>
          <w:lang w:val="pt-BR"/>
        </w:rPr>
        <w:lastRenderedPageBreak/>
        <w:t>Referencias</w:t>
      </w:r>
    </w:p>
    <w:p w14:paraId="34FDA4D6" w14:textId="3F58F419" w:rsidR="00451B58" w:rsidRPr="00C81C4F" w:rsidRDefault="00451B58" w:rsidP="00451B58">
      <w:pPr>
        <w:ind w:left="709" w:hanging="709"/>
        <w:rPr>
          <w:rFonts w:ascii="Arial" w:hAnsi="Arial" w:cs="Arial"/>
        </w:rPr>
      </w:pPr>
      <w:r w:rsidRPr="00E27F69">
        <w:rPr>
          <w:rFonts w:ascii="Arial" w:hAnsi="Arial" w:cs="Arial"/>
        </w:rPr>
        <w:t>1</w:t>
      </w:r>
      <w:r w:rsidR="00E27F69">
        <w:rPr>
          <w:rFonts w:ascii="Arial" w:hAnsi="Arial" w:cs="Arial"/>
        </w:rPr>
        <w:t xml:space="preserve">   </w:t>
      </w:r>
      <w:r w:rsidR="00E27F69">
        <w:rPr>
          <w:rFonts w:ascii="Arial" w:hAnsi="Arial" w:cs="Arial"/>
        </w:rPr>
        <w:tab/>
      </w:r>
      <w:r w:rsidRPr="00C81C4F">
        <w:rPr>
          <w:rFonts w:ascii="Arial" w:hAnsi="Arial" w:cs="Arial"/>
        </w:rPr>
        <w:t xml:space="preserve">Toledo, J. (2003). Cultivo del brócoli. </w:t>
      </w:r>
      <w:r w:rsidRPr="008818BF">
        <w:rPr>
          <w:rFonts w:ascii="Arial" w:hAnsi="Arial" w:cs="Arial"/>
          <w:lang w:val="en-US"/>
        </w:rPr>
        <w:t xml:space="preserve">In Manual RI 2003; n. 01. INIA. </w:t>
      </w:r>
      <w:r w:rsidRPr="00C81C4F">
        <w:rPr>
          <w:rFonts w:ascii="Arial" w:hAnsi="Arial" w:cs="Arial"/>
        </w:rPr>
        <w:t>Estación Experimental Agraria Donoso-Huaral.</w:t>
      </w:r>
    </w:p>
    <w:p w14:paraId="73E22075" w14:textId="5299270B" w:rsidR="00451B58" w:rsidRPr="00C81C4F" w:rsidRDefault="00451B58" w:rsidP="00451B58">
      <w:pPr>
        <w:ind w:left="709" w:hanging="709"/>
        <w:rPr>
          <w:rFonts w:ascii="Arial" w:hAnsi="Arial" w:cs="Arial"/>
        </w:rPr>
      </w:pPr>
      <w:r w:rsidRPr="00E27F69">
        <w:rPr>
          <w:rFonts w:ascii="Arial" w:hAnsi="Arial" w:cs="Arial"/>
        </w:rPr>
        <w:t>2</w:t>
      </w:r>
      <w:r w:rsidR="00E27F69">
        <w:rPr>
          <w:rFonts w:ascii="Arial" w:hAnsi="Arial" w:cs="Arial"/>
        </w:rPr>
        <w:tab/>
      </w:r>
      <w:r w:rsidRPr="00C81C4F">
        <w:rPr>
          <w:rFonts w:ascii="Arial" w:hAnsi="Arial" w:cs="Arial"/>
        </w:rPr>
        <w:t>Ibarra, J. E. R. (2019). La producción de brócoli en la actividad agroindustrial en México y su competitividad en el mercado internacional.</w:t>
      </w:r>
    </w:p>
    <w:p w14:paraId="1936EDC2" w14:textId="4976A9D9" w:rsidR="006C169E" w:rsidRPr="00C81C4F" w:rsidRDefault="00E07058" w:rsidP="00451B58">
      <w:pPr>
        <w:ind w:left="709" w:hanging="709"/>
        <w:rPr>
          <w:rFonts w:ascii="Arial" w:hAnsi="Arial" w:cs="Arial"/>
        </w:rPr>
      </w:pPr>
      <w:r w:rsidRPr="00E27F69">
        <w:rPr>
          <w:rFonts w:ascii="Arial" w:hAnsi="Arial" w:cs="Arial"/>
          <w:shd w:val="clear" w:color="auto" w:fill="FFFFFF"/>
        </w:rPr>
        <w:t>3</w:t>
      </w:r>
      <w:r w:rsidR="00E27F69">
        <w:rPr>
          <w:rFonts w:ascii="Arial" w:hAnsi="Arial" w:cs="Arial"/>
          <w:shd w:val="clear" w:color="auto" w:fill="FFFFFF"/>
        </w:rPr>
        <w:tab/>
      </w:r>
      <w:r w:rsidRPr="00E07058">
        <w:rPr>
          <w:rFonts w:ascii="Arial" w:hAnsi="Arial" w:cs="Arial"/>
          <w:shd w:val="clear" w:color="auto" w:fill="FFFFFF"/>
        </w:rPr>
        <w:t xml:space="preserve">Domínguez-Perles, R., Martínez-Ballesta, M. C., Carvajal, M., García-Viguera, C. &amp; Moreno, </w:t>
      </w:r>
      <w:r w:rsidR="000E0882" w:rsidRPr="00E07058">
        <w:rPr>
          <w:rFonts w:ascii="Arial" w:hAnsi="Arial" w:cs="Arial"/>
          <w:shd w:val="clear" w:color="auto" w:fill="FFFFFF"/>
        </w:rPr>
        <w:t>D.A.</w:t>
      </w:r>
      <w:r w:rsidR="000E0882">
        <w:rPr>
          <w:rFonts w:ascii="Arial" w:hAnsi="Arial" w:cs="Arial"/>
          <w:shd w:val="clear" w:color="auto" w:fill="FFFFFF"/>
        </w:rPr>
        <w:t xml:space="preserve"> (</w:t>
      </w:r>
      <w:r w:rsidRPr="00E07058">
        <w:rPr>
          <w:rFonts w:ascii="Arial" w:hAnsi="Arial" w:cs="Arial"/>
          <w:shd w:val="clear" w:color="auto" w:fill="FFFFFF"/>
        </w:rPr>
        <w:t>2010</w:t>
      </w:r>
      <w:r w:rsidR="007072A5">
        <w:rPr>
          <w:rFonts w:ascii="Arial" w:hAnsi="Arial" w:cs="Arial"/>
          <w:shd w:val="clear" w:color="auto" w:fill="FFFFFF"/>
        </w:rPr>
        <w:t>)</w:t>
      </w:r>
      <w:r w:rsidRPr="00E07058">
        <w:rPr>
          <w:rFonts w:ascii="Arial" w:hAnsi="Arial" w:cs="Arial"/>
          <w:shd w:val="clear" w:color="auto" w:fill="FFFFFF"/>
        </w:rPr>
        <w:t xml:space="preserve">. </w:t>
      </w:r>
      <w:r w:rsidRPr="008818BF">
        <w:rPr>
          <w:rFonts w:ascii="Arial" w:hAnsi="Arial" w:cs="Arial"/>
          <w:shd w:val="clear" w:color="auto" w:fill="FFFFFF"/>
          <w:lang w:val="en-US"/>
        </w:rPr>
        <w:t xml:space="preserve">Broccoli-derived by-products-a promising source of bioactive ingredients. </w:t>
      </w:r>
      <w:r w:rsidRPr="00E07058">
        <w:rPr>
          <w:rFonts w:ascii="Arial" w:hAnsi="Arial" w:cs="Arial"/>
          <w:shd w:val="clear" w:color="auto" w:fill="FFFFFF"/>
        </w:rPr>
        <w:t>Journal of Food Science. 75(4):C383</w:t>
      </w:r>
      <w:r w:rsidRPr="00E07058">
        <w:rPr>
          <w:rFonts w:ascii="Cambria Math" w:hAnsi="Cambria Math" w:cs="Cambria Math"/>
          <w:shd w:val="clear" w:color="auto" w:fill="FFFFFF"/>
        </w:rPr>
        <w:t>‐</w:t>
      </w:r>
      <w:r w:rsidRPr="00E07058">
        <w:rPr>
          <w:rFonts w:ascii="Arial" w:hAnsi="Arial" w:cs="Arial"/>
          <w:shd w:val="clear" w:color="auto" w:fill="FFFFFF"/>
        </w:rPr>
        <w:t>C392. DOI: 10.1111/j.1750-3841.2010.01606.x</w:t>
      </w:r>
    </w:p>
    <w:p w14:paraId="5DDB30F2" w14:textId="49CDC6E9" w:rsidR="00451B58" w:rsidRPr="008818BF" w:rsidRDefault="00E07058" w:rsidP="00451B58">
      <w:pPr>
        <w:ind w:left="709" w:hanging="709"/>
        <w:rPr>
          <w:rFonts w:ascii="Arial" w:hAnsi="Arial" w:cs="Arial"/>
          <w:lang w:val="en-US"/>
        </w:rPr>
      </w:pPr>
      <w:r w:rsidRPr="00E27F69">
        <w:rPr>
          <w:rFonts w:ascii="Arial" w:hAnsi="Arial" w:cs="Arial"/>
        </w:rPr>
        <w:t>4</w:t>
      </w:r>
      <w:r w:rsidR="00E27F69">
        <w:rPr>
          <w:rFonts w:ascii="Arial" w:hAnsi="Arial" w:cs="Arial"/>
        </w:rPr>
        <w:tab/>
      </w:r>
      <w:r w:rsidR="00451B58" w:rsidRPr="00756CF4">
        <w:rPr>
          <w:rFonts w:ascii="Arial" w:hAnsi="Arial" w:cs="Arial"/>
        </w:rPr>
        <w:t>González-</w:t>
      </w:r>
      <w:r w:rsidR="00420A60" w:rsidRPr="00756CF4">
        <w:rPr>
          <w:rFonts w:ascii="Arial" w:hAnsi="Arial" w:cs="Arial"/>
        </w:rPr>
        <w:t>Chávez</w:t>
      </w:r>
      <w:r w:rsidR="00451B58" w:rsidRPr="00756CF4">
        <w:rPr>
          <w:rFonts w:ascii="Arial" w:hAnsi="Arial" w:cs="Arial"/>
        </w:rPr>
        <w:t xml:space="preserve">, J. de J., Arenas-Grimaldo, C., Amaya-Delgado, L., Vázquez-Núñez, E., Suarez-Vázquez, S., Cruz-López, A., Segovia-Hernández, J. G., Pérez-Vega, S., Salmerón, I., &amp; Molina-Guerrero, C. E. (2022). </w:t>
      </w:r>
      <w:r w:rsidR="00451B58" w:rsidRPr="00756CF4">
        <w:rPr>
          <w:rFonts w:ascii="Arial" w:hAnsi="Arial" w:cs="Arial"/>
          <w:lang w:val="en-US"/>
        </w:rPr>
        <w:t>Sotol bagasse (Dasylirion sp.) as a novel feedstock to produce bioethanol 2G: Bioprocess design and biomass characterization. Industrial Crops and Products, 178(January), 0–1. https://doi.org/10.1016/j.indcrop.2022.114571</w:t>
      </w:r>
    </w:p>
    <w:p w14:paraId="3CF1AAC1" w14:textId="2E3C5101" w:rsidR="00451B58" w:rsidRPr="00C81C4F" w:rsidRDefault="00E07058" w:rsidP="00451B58">
      <w:pPr>
        <w:ind w:left="709" w:hanging="709"/>
        <w:rPr>
          <w:rFonts w:ascii="Arial" w:hAnsi="Arial" w:cs="Arial"/>
        </w:rPr>
      </w:pPr>
      <w:r w:rsidRPr="00E27F69">
        <w:rPr>
          <w:rFonts w:ascii="Arial" w:hAnsi="Arial" w:cs="Arial"/>
        </w:rPr>
        <w:t>5</w:t>
      </w:r>
      <w:r w:rsidR="00E27F69">
        <w:rPr>
          <w:rFonts w:ascii="Arial" w:hAnsi="Arial" w:cs="Arial"/>
        </w:rPr>
        <w:tab/>
      </w:r>
      <w:r w:rsidR="00451B58" w:rsidRPr="00C81C4F">
        <w:rPr>
          <w:rFonts w:ascii="Arial" w:hAnsi="Arial" w:cs="Arial"/>
        </w:rPr>
        <w:t xml:space="preserve">Molina, C., Sánchez, A., Serafín-Muñoz, A., &amp; Folch-Mallol, J. (2014). </w:t>
      </w:r>
      <w:r w:rsidR="00451B58" w:rsidRPr="008818BF">
        <w:rPr>
          <w:rFonts w:ascii="Arial" w:hAnsi="Arial" w:cs="Arial"/>
          <w:lang w:val="en-US"/>
        </w:rPr>
        <w:t xml:space="preserve">Optimization of Enzymatic Saccharification of Wheat Straw in a Micro-scale System by Response Surface Methodology. </w:t>
      </w:r>
      <w:r w:rsidR="00451B58" w:rsidRPr="00C81C4F">
        <w:rPr>
          <w:rFonts w:ascii="Arial" w:hAnsi="Arial" w:cs="Arial"/>
        </w:rPr>
        <w:t>Revista Mexicana de Ingeniería Química, 13(3), 765–778. www.rmiq.org</w:t>
      </w:r>
    </w:p>
    <w:p w14:paraId="1E307034" w14:textId="5AFC579F" w:rsidR="00451B58" w:rsidRPr="008818BF" w:rsidRDefault="00E07058" w:rsidP="00451B58">
      <w:pPr>
        <w:ind w:left="709" w:hanging="709"/>
        <w:rPr>
          <w:rFonts w:ascii="Arial" w:hAnsi="Arial" w:cs="Arial"/>
          <w:lang w:val="en-US"/>
        </w:rPr>
      </w:pPr>
      <w:r w:rsidRPr="00E27F69">
        <w:rPr>
          <w:rFonts w:ascii="Arial" w:hAnsi="Arial" w:cs="Arial"/>
        </w:rPr>
        <w:t>6</w:t>
      </w:r>
      <w:r w:rsidR="00E27F69">
        <w:rPr>
          <w:rFonts w:ascii="Arial" w:hAnsi="Arial" w:cs="Arial"/>
        </w:rPr>
        <w:tab/>
      </w:r>
      <w:r w:rsidR="00451B58" w:rsidRPr="00C81C4F">
        <w:rPr>
          <w:rFonts w:ascii="Arial" w:hAnsi="Arial" w:cs="Arial"/>
        </w:rPr>
        <w:t xml:space="preserve">Molina-Guerrero, C. E., de la Rosa, G., Castillo-Michel, H., Sánchez, A., García-Castañeda, C., Hernández-Rayas, A., ... </w:t>
      </w:r>
      <w:r w:rsidR="00451B58" w:rsidRPr="008818BF">
        <w:rPr>
          <w:rFonts w:ascii="Arial" w:hAnsi="Arial" w:cs="Arial"/>
          <w:lang w:val="en-US"/>
        </w:rPr>
        <w:t>&amp; Suarez-Vázquez, S. (2018). Physicochemical characterization of wheat straw during a continuous pretreatment process. Chemical Engineering &amp; Technology, 41(7), 1350-1350.</w:t>
      </w:r>
    </w:p>
    <w:p w14:paraId="1DC590E6" w14:textId="79B514D1" w:rsidR="000F22A0" w:rsidRPr="001E0460" w:rsidRDefault="00E07058" w:rsidP="001E0460">
      <w:pPr>
        <w:ind w:left="709" w:hanging="709"/>
        <w:rPr>
          <w:rFonts w:ascii="Arial" w:hAnsi="Arial" w:cs="Arial"/>
        </w:rPr>
      </w:pPr>
      <w:r w:rsidRPr="00E27F69">
        <w:rPr>
          <w:rFonts w:ascii="Arial" w:hAnsi="Arial" w:cs="Arial"/>
          <w:lang w:val="en-US"/>
        </w:rPr>
        <w:t>7</w:t>
      </w:r>
      <w:r w:rsidR="00E27F69">
        <w:rPr>
          <w:rFonts w:ascii="Arial" w:hAnsi="Arial" w:cs="Arial"/>
          <w:lang w:val="en-US"/>
        </w:rPr>
        <w:tab/>
      </w:r>
      <w:r w:rsidR="00451B58" w:rsidRPr="008818BF">
        <w:rPr>
          <w:rFonts w:ascii="Arial" w:hAnsi="Arial" w:cs="Arial"/>
          <w:lang w:val="en-US"/>
        </w:rPr>
        <w:t xml:space="preserve">Campos Martín, J. M., Chica Lara, A., Dómine, M. E., García Martínez, T., Pawelec, B., Pinilla Ibarz, J. L., ... </w:t>
      </w:r>
      <w:r w:rsidR="00451B58" w:rsidRPr="00C81C4F">
        <w:rPr>
          <w:rFonts w:ascii="Arial" w:hAnsi="Arial" w:cs="Arial"/>
        </w:rPr>
        <w:t>&amp; Suelves Laiglesia, I. (2020). Biocombustibles.</w:t>
      </w:r>
    </w:p>
    <w:p w14:paraId="6917A12C" w14:textId="27FDA833" w:rsidR="003C7B55" w:rsidRPr="008818BF" w:rsidRDefault="000F22A0" w:rsidP="00545362">
      <w:pPr>
        <w:ind w:left="709" w:hanging="709"/>
        <w:rPr>
          <w:rFonts w:ascii="Arial" w:hAnsi="Arial" w:cs="Arial"/>
          <w:lang w:val="en-US"/>
        </w:rPr>
      </w:pPr>
      <w:r>
        <w:rPr>
          <w:rFonts w:ascii="Arial" w:hAnsi="Arial" w:cs="Arial"/>
          <w:shd w:val="clear" w:color="auto" w:fill="FFFFFF"/>
        </w:rPr>
        <w:t>8</w:t>
      </w:r>
      <w:r w:rsidR="00E27F69">
        <w:rPr>
          <w:rFonts w:ascii="Arial" w:hAnsi="Arial" w:cs="Arial"/>
          <w:shd w:val="clear" w:color="auto" w:fill="FFFFFF"/>
        </w:rPr>
        <w:tab/>
      </w:r>
      <w:r w:rsidR="003C7B55" w:rsidRPr="0075355D">
        <w:rPr>
          <w:rFonts w:ascii="Arial" w:hAnsi="Arial" w:cs="Arial"/>
          <w:shd w:val="clear" w:color="auto" w:fill="FFFFFF"/>
        </w:rPr>
        <w:t xml:space="preserve">Ruiz, H. A., Galbe, M., Garrote, G., Ramirez-Gutierrez, D. M., Ximenes, E., Sun, S. N., ... </w:t>
      </w:r>
      <w:r w:rsidR="003C7B55" w:rsidRPr="008818BF">
        <w:rPr>
          <w:rFonts w:ascii="Arial" w:hAnsi="Arial" w:cs="Arial"/>
          <w:shd w:val="clear" w:color="auto" w:fill="FFFFFF"/>
          <w:lang w:val="en-US"/>
        </w:rPr>
        <w:t>&amp; Ladisch, M. R. (2021). Severity factor kinetic model as a strategic parameter of hydrothermal processing (steam explosion and liquid hot water) for biomass fractionation under biorefinery concept. </w:t>
      </w:r>
      <w:r w:rsidR="003C7B55" w:rsidRPr="008818BF">
        <w:rPr>
          <w:rFonts w:ascii="Arial" w:hAnsi="Arial" w:cs="Arial"/>
          <w:i/>
          <w:iCs/>
          <w:shd w:val="clear" w:color="auto" w:fill="FFFFFF"/>
          <w:lang w:val="en-US"/>
        </w:rPr>
        <w:t>Bioresource Technology</w:t>
      </w:r>
      <w:r w:rsidR="003C7B55" w:rsidRPr="008818BF">
        <w:rPr>
          <w:rFonts w:ascii="Arial" w:hAnsi="Arial" w:cs="Arial"/>
          <w:shd w:val="clear" w:color="auto" w:fill="FFFFFF"/>
          <w:lang w:val="en-US"/>
        </w:rPr>
        <w:t>, </w:t>
      </w:r>
      <w:r w:rsidR="003C7B55" w:rsidRPr="008818BF">
        <w:rPr>
          <w:rFonts w:ascii="Arial" w:hAnsi="Arial" w:cs="Arial"/>
          <w:i/>
          <w:iCs/>
          <w:shd w:val="clear" w:color="auto" w:fill="FFFFFF"/>
          <w:lang w:val="en-US"/>
        </w:rPr>
        <w:t>342</w:t>
      </w:r>
      <w:r w:rsidR="003C7B55" w:rsidRPr="008818BF">
        <w:rPr>
          <w:rFonts w:ascii="Arial" w:hAnsi="Arial" w:cs="Arial"/>
          <w:shd w:val="clear" w:color="auto" w:fill="FFFFFF"/>
          <w:lang w:val="en-US"/>
        </w:rPr>
        <w:t>, 125961</w:t>
      </w:r>
      <w:r w:rsidR="003C7B55" w:rsidRPr="008818BF">
        <w:rPr>
          <w:rFonts w:ascii="Arial" w:hAnsi="Arial" w:cs="Arial"/>
          <w:sz w:val="20"/>
          <w:szCs w:val="20"/>
          <w:shd w:val="clear" w:color="auto" w:fill="FFFFFF"/>
          <w:lang w:val="en-US"/>
        </w:rPr>
        <w:t>.</w:t>
      </w:r>
    </w:p>
    <w:p w14:paraId="7D038620" w14:textId="3E1700B3" w:rsidR="00451B58" w:rsidRPr="00C81C4F" w:rsidRDefault="000F22A0" w:rsidP="00451B58">
      <w:pPr>
        <w:ind w:left="709" w:hanging="709"/>
        <w:rPr>
          <w:rFonts w:ascii="Arial" w:hAnsi="Arial" w:cs="Arial"/>
        </w:rPr>
      </w:pPr>
      <w:r>
        <w:rPr>
          <w:rFonts w:ascii="Arial" w:hAnsi="Arial" w:cs="Arial"/>
          <w:lang w:val="en-US"/>
        </w:rPr>
        <w:t>9</w:t>
      </w:r>
      <w:r w:rsidR="00E27F69">
        <w:rPr>
          <w:rFonts w:ascii="Arial" w:hAnsi="Arial" w:cs="Arial"/>
          <w:lang w:val="en-US"/>
        </w:rPr>
        <w:tab/>
      </w:r>
      <w:r w:rsidR="00451B58" w:rsidRPr="008818BF">
        <w:rPr>
          <w:rFonts w:ascii="Arial" w:hAnsi="Arial" w:cs="Arial"/>
          <w:lang w:val="en-US"/>
        </w:rPr>
        <w:t xml:space="preserve">Miller, G. L. (1959). Use of Dinitrosalicylic Acid Reagent for Determination of Reducing Sugar. </w:t>
      </w:r>
      <w:r w:rsidR="00451B58" w:rsidRPr="00C81C4F">
        <w:rPr>
          <w:rFonts w:ascii="Arial" w:hAnsi="Arial" w:cs="Arial"/>
        </w:rPr>
        <w:t xml:space="preserve">Analytical Chemistry, 31(3), 426–428. </w:t>
      </w:r>
      <w:hyperlink r:id="rId14" w:history="1">
        <w:r w:rsidR="00451B58" w:rsidRPr="00C81C4F">
          <w:rPr>
            <w:rStyle w:val="Hipervnculo"/>
            <w:rFonts w:ascii="Arial" w:hAnsi="Arial" w:cs="Arial"/>
            <w:color w:val="auto"/>
          </w:rPr>
          <w:t>https://doi.org/10.1021/ac60147a030</w:t>
        </w:r>
      </w:hyperlink>
    </w:p>
    <w:p w14:paraId="0D64B381" w14:textId="77777777" w:rsidR="00D3038B" w:rsidRDefault="00D3038B" w:rsidP="00763578">
      <w:pPr>
        <w:autoSpaceDE w:val="0"/>
        <w:autoSpaceDN w:val="0"/>
        <w:rPr>
          <w:rFonts w:ascii="Times New Roman" w:eastAsia="Times New Roman" w:hAnsi="Times New Roman" w:cs="Times New Roman"/>
          <w:b/>
          <w:color w:val="000000"/>
          <w:sz w:val="28"/>
          <w:szCs w:val="28"/>
          <w:highlight w:val="white"/>
          <w:lang w:val="pt-BR"/>
        </w:rPr>
      </w:pPr>
    </w:p>
    <w:p w14:paraId="1FA2F419" w14:textId="77777777" w:rsidR="00D3038B" w:rsidRDefault="00D3038B" w:rsidP="00763578">
      <w:pPr>
        <w:autoSpaceDE w:val="0"/>
        <w:autoSpaceDN w:val="0"/>
        <w:rPr>
          <w:rFonts w:ascii="Times New Roman" w:eastAsia="Times New Roman" w:hAnsi="Times New Roman" w:cs="Times New Roman"/>
          <w:b/>
          <w:color w:val="000000"/>
          <w:sz w:val="28"/>
          <w:szCs w:val="28"/>
          <w:highlight w:val="white"/>
          <w:lang w:val="pt-BR"/>
        </w:rPr>
      </w:pPr>
    </w:p>
    <w:p w14:paraId="1956797E" w14:textId="77777777" w:rsidR="000F22A0" w:rsidRDefault="000F22A0" w:rsidP="00763578">
      <w:pPr>
        <w:autoSpaceDE w:val="0"/>
        <w:autoSpaceDN w:val="0"/>
        <w:rPr>
          <w:rFonts w:ascii="Times New Roman" w:eastAsia="Times New Roman" w:hAnsi="Times New Roman" w:cs="Times New Roman"/>
          <w:b/>
          <w:color w:val="000000"/>
          <w:sz w:val="28"/>
          <w:szCs w:val="28"/>
          <w:highlight w:val="white"/>
          <w:lang w:val="pt-BR"/>
        </w:rPr>
      </w:pPr>
    </w:p>
    <w:p w14:paraId="2AFE32DE" w14:textId="77777777" w:rsidR="000F22A0" w:rsidRDefault="000F22A0" w:rsidP="00763578">
      <w:pPr>
        <w:autoSpaceDE w:val="0"/>
        <w:autoSpaceDN w:val="0"/>
        <w:rPr>
          <w:rFonts w:ascii="Times New Roman" w:eastAsia="Times New Roman" w:hAnsi="Times New Roman" w:cs="Times New Roman"/>
          <w:b/>
          <w:color w:val="000000"/>
          <w:sz w:val="28"/>
          <w:szCs w:val="28"/>
          <w:highlight w:val="white"/>
          <w:lang w:val="pt-BR"/>
        </w:rPr>
      </w:pPr>
    </w:p>
    <w:p w14:paraId="0DDF3491" w14:textId="77777777" w:rsidR="000F22A0" w:rsidRDefault="000F22A0" w:rsidP="00763578">
      <w:pPr>
        <w:autoSpaceDE w:val="0"/>
        <w:autoSpaceDN w:val="0"/>
        <w:rPr>
          <w:rFonts w:ascii="Times New Roman" w:eastAsia="Times New Roman" w:hAnsi="Times New Roman" w:cs="Times New Roman"/>
          <w:b/>
          <w:color w:val="000000"/>
          <w:sz w:val="28"/>
          <w:szCs w:val="28"/>
          <w:highlight w:val="white"/>
          <w:lang w:val="pt-BR"/>
        </w:rPr>
      </w:pPr>
    </w:p>
    <w:p w14:paraId="0FC84E99" w14:textId="77777777" w:rsidR="000F22A0" w:rsidRDefault="000F22A0" w:rsidP="00763578">
      <w:pPr>
        <w:autoSpaceDE w:val="0"/>
        <w:autoSpaceDN w:val="0"/>
        <w:rPr>
          <w:rFonts w:ascii="Times New Roman" w:eastAsia="Times New Roman" w:hAnsi="Times New Roman" w:cs="Times New Roman"/>
          <w:b/>
          <w:color w:val="000000"/>
          <w:sz w:val="28"/>
          <w:szCs w:val="28"/>
          <w:highlight w:val="white"/>
          <w:lang w:val="pt-BR"/>
        </w:rPr>
      </w:pPr>
    </w:p>
    <w:p w14:paraId="390C88C2" w14:textId="77777777" w:rsidR="000F22A0" w:rsidRDefault="000F22A0" w:rsidP="00763578">
      <w:pPr>
        <w:autoSpaceDE w:val="0"/>
        <w:autoSpaceDN w:val="0"/>
        <w:rPr>
          <w:rFonts w:ascii="Times New Roman" w:eastAsia="Times New Roman" w:hAnsi="Times New Roman" w:cs="Times New Roman"/>
          <w:b/>
          <w:color w:val="000000"/>
          <w:sz w:val="28"/>
          <w:szCs w:val="28"/>
          <w:highlight w:val="white"/>
          <w:lang w:val="pt-BR"/>
        </w:rPr>
      </w:pPr>
    </w:p>
    <w:p w14:paraId="36B9EC2A" w14:textId="77777777" w:rsidR="000F22A0" w:rsidRDefault="000F22A0" w:rsidP="00763578">
      <w:pPr>
        <w:autoSpaceDE w:val="0"/>
        <w:autoSpaceDN w:val="0"/>
        <w:rPr>
          <w:rFonts w:ascii="Times New Roman" w:eastAsia="Times New Roman" w:hAnsi="Times New Roman" w:cs="Times New Roman"/>
          <w:b/>
          <w:color w:val="000000"/>
          <w:sz w:val="28"/>
          <w:szCs w:val="28"/>
          <w:highlight w:val="white"/>
          <w:lang w:val="pt-BR"/>
        </w:rPr>
      </w:pPr>
    </w:p>
    <w:p w14:paraId="19237D76" w14:textId="77777777" w:rsidR="000F22A0" w:rsidRDefault="000F22A0" w:rsidP="00763578">
      <w:pPr>
        <w:autoSpaceDE w:val="0"/>
        <w:autoSpaceDN w:val="0"/>
        <w:rPr>
          <w:rFonts w:ascii="Times New Roman" w:eastAsia="Times New Roman" w:hAnsi="Times New Roman" w:cs="Times New Roman"/>
          <w:b/>
          <w:color w:val="000000"/>
          <w:sz w:val="28"/>
          <w:szCs w:val="28"/>
          <w:highlight w:val="white"/>
          <w:lang w:val="pt-BR"/>
        </w:rPr>
      </w:pPr>
    </w:p>
    <w:p w14:paraId="2D70A2A3" w14:textId="77777777" w:rsidR="000F22A0" w:rsidRDefault="000F22A0" w:rsidP="00763578">
      <w:pPr>
        <w:autoSpaceDE w:val="0"/>
        <w:autoSpaceDN w:val="0"/>
        <w:rPr>
          <w:rFonts w:ascii="Times New Roman" w:eastAsia="Times New Roman" w:hAnsi="Times New Roman" w:cs="Times New Roman"/>
          <w:b/>
          <w:color w:val="000000"/>
          <w:sz w:val="28"/>
          <w:szCs w:val="28"/>
          <w:highlight w:val="white"/>
          <w:lang w:val="pt-BR"/>
        </w:rPr>
      </w:pPr>
    </w:p>
    <w:p w14:paraId="338EAEDD" w14:textId="77777777" w:rsidR="000F22A0" w:rsidRDefault="000F22A0" w:rsidP="00763578">
      <w:pPr>
        <w:autoSpaceDE w:val="0"/>
        <w:autoSpaceDN w:val="0"/>
        <w:rPr>
          <w:rFonts w:ascii="Times New Roman" w:eastAsia="Times New Roman" w:hAnsi="Times New Roman" w:cs="Times New Roman"/>
          <w:b/>
          <w:color w:val="000000"/>
          <w:sz w:val="28"/>
          <w:szCs w:val="28"/>
          <w:highlight w:val="white"/>
          <w:lang w:val="pt-BR"/>
        </w:rPr>
      </w:pPr>
    </w:p>
    <w:p w14:paraId="78A7123C" w14:textId="6B470BF7" w:rsidR="005864F6" w:rsidRDefault="005864F6" w:rsidP="00763578">
      <w:pPr>
        <w:autoSpaceDE w:val="0"/>
        <w:autoSpaceDN w:val="0"/>
        <w:rPr>
          <w:rFonts w:ascii="Times New Roman" w:eastAsia="Times New Roman" w:hAnsi="Times New Roman" w:cs="Times New Roman"/>
          <w:b/>
          <w:color w:val="000000"/>
          <w:sz w:val="28"/>
          <w:szCs w:val="28"/>
          <w:highlight w:val="white"/>
        </w:rPr>
      </w:pPr>
      <w:r>
        <w:rPr>
          <w:rFonts w:ascii="Times New Roman" w:eastAsia="Times New Roman" w:hAnsi="Times New Roman" w:cs="Times New Roman"/>
          <w:b/>
          <w:color w:val="000000"/>
          <w:sz w:val="28"/>
          <w:szCs w:val="28"/>
          <w:highlight w:val="white"/>
        </w:rPr>
        <w:t>Anexos</w:t>
      </w:r>
    </w:p>
    <w:p w14:paraId="11595AE0" w14:textId="77777777" w:rsidR="0069166F" w:rsidRDefault="0069166F" w:rsidP="00763578">
      <w:pPr>
        <w:autoSpaceDE w:val="0"/>
        <w:autoSpaceDN w:val="0"/>
        <w:rPr>
          <w:rFonts w:ascii="Times New Roman" w:eastAsia="Times New Roman" w:hAnsi="Times New Roman" w:cs="Times New Roman"/>
          <w:b/>
          <w:color w:val="000000"/>
          <w:sz w:val="28"/>
          <w:szCs w:val="28"/>
          <w:highlight w:val="white"/>
        </w:rPr>
      </w:pPr>
    </w:p>
    <w:p w14:paraId="611FF573" w14:textId="6704604D" w:rsidR="0069166F" w:rsidRPr="0069166F" w:rsidRDefault="0069166F" w:rsidP="0069166F">
      <w:pPr>
        <w:widowControl w:val="0"/>
        <w:pBdr>
          <w:top w:val="nil"/>
          <w:left w:val="nil"/>
          <w:bottom w:val="nil"/>
          <w:right w:val="nil"/>
          <w:between w:val="nil"/>
        </w:pBdr>
        <w:spacing w:before="0" w:after="240" w:line="276" w:lineRule="auto"/>
        <w:rPr>
          <w:rFonts w:ascii="Times New Roman" w:eastAsia="Times New Roman" w:hAnsi="Times New Roman" w:cs="Times New Roman"/>
          <w:i/>
          <w:iCs/>
          <w:color w:val="000000"/>
        </w:rPr>
      </w:pPr>
      <w:r>
        <w:rPr>
          <w:rFonts w:ascii="Times New Roman" w:eastAsia="Times New Roman" w:hAnsi="Times New Roman" w:cs="Times New Roman"/>
          <w:b/>
          <w:i/>
          <w:color w:val="000000"/>
        </w:rPr>
        <w:t>Tabla 2.</w:t>
      </w:r>
      <w:r>
        <w:rPr>
          <w:rFonts w:ascii="Times New Roman" w:eastAsia="Times New Roman" w:hAnsi="Times New Roman" w:cs="Times New Roman"/>
          <w:i/>
          <w:color w:val="000000"/>
        </w:rPr>
        <w:t xml:space="preserve"> </w:t>
      </w:r>
      <w:r w:rsidRPr="0069166F">
        <w:rPr>
          <w:rFonts w:ascii="Times New Roman" w:eastAsia="Calibri" w:hAnsi="Times New Roman" w:cs="Times New Roman"/>
          <w:i/>
          <w:iCs/>
        </w:rPr>
        <w:t>Medición de la absorbancia para cada uno de los tratamientos en los tiempos t</w:t>
      </w:r>
      <w:r w:rsidRPr="0069166F">
        <w:rPr>
          <w:rFonts w:ascii="Times New Roman" w:eastAsia="Calibri" w:hAnsi="Times New Roman" w:cs="Times New Roman"/>
          <w:i/>
          <w:iCs/>
          <w:vertAlign w:val="subscript"/>
        </w:rPr>
        <w:t>1</w:t>
      </w:r>
      <w:r w:rsidRPr="0069166F">
        <w:rPr>
          <w:rFonts w:ascii="Times New Roman" w:eastAsia="Calibri" w:hAnsi="Times New Roman" w:cs="Times New Roman"/>
          <w:i/>
          <w:iCs/>
        </w:rPr>
        <w:t>=15,t</w:t>
      </w:r>
      <w:r w:rsidRPr="0069166F">
        <w:rPr>
          <w:rFonts w:ascii="Times New Roman" w:eastAsia="Calibri" w:hAnsi="Times New Roman" w:cs="Times New Roman"/>
          <w:i/>
          <w:iCs/>
          <w:vertAlign w:val="subscript"/>
        </w:rPr>
        <w:t>2</w:t>
      </w:r>
      <w:r w:rsidRPr="0069166F">
        <w:rPr>
          <w:rFonts w:ascii="Times New Roman" w:eastAsia="Calibri" w:hAnsi="Times New Roman" w:cs="Times New Roman"/>
          <w:i/>
          <w:iCs/>
        </w:rPr>
        <w:t>=30,t</w:t>
      </w:r>
      <w:r w:rsidRPr="0069166F">
        <w:rPr>
          <w:rFonts w:ascii="Times New Roman" w:eastAsia="Calibri" w:hAnsi="Times New Roman" w:cs="Times New Roman"/>
          <w:i/>
          <w:iCs/>
          <w:vertAlign w:val="subscript"/>
        </w:rPr>
        <w:t>3</w:t>
      </w:r>
      <w:r w:rsidRPr="0069166F">
        <w:rPr>
          <w:rFonts w:ascii="Times New Roman" w:eastAsia="Calibri" w:hAnsi="Times New Roman" w:cs="Times New Roman"/>
          <w:i/>
          <w:iCs/>
        </w:rPr>
        <w:t>=60 y t</w:t>
      </w:r>
      <w:r w:rsidRPr="0069166F">
        <w:rPr>
          <w:rFonts w:ascii="Times New Roman" w:eastAsia="Calibri" w:hAnsi="Times New Roman" w:cs="Times New Roman"/>
          <w:i/>
          <w:iCs/>
          <w:vertAlign w:val="subscript"/>
        </w:rPr>
        <w:t>4</w:t>
      </w:r>
      <w:r w:rsidRPr="0069166F">
        <w:rPr>
          <w:rFonts w:ascii="Times New Roman" w:eastAsia="Calibri" w:hAnsi="Times New Roman" w:cs="Times New Roman"/>
          <w:i/>
          <w:iCs/>
        </w:rPr>
        <w:t>=48 hrs</w:t>
      </w:r>
    </w:p>
    <w:p w14:paraId="35DFADEC" w14:textId="77777777" w:rsidR="0069166F" w:rsidRDefault="0069166F" w:rsidP="00763578">
      <w:pPr>
        <w:autoSpaceDE w:val="0"/>
        <w:autoSpaceDN w:val="0"/>
        <w:rPr>
          <w:rFonts w:ascii="Times New Roman" w:eastAsia="Times New Roman" w:hAnsi="Times New Roman" w:cs="Times New Roman"/>
          <w:b/>
          <w:color w:val="000000"/>
          <w:sz w:val="28"/>
          <w:szCs w:val="28"/>
          <w:highlight w:val="white"/>
        </w:rPr>
      </w:pPr>
    </w:p>
    <w:tbl>
      <w:tblPr>
        <w:tblStyle w:val="Tabladelista7concolores"/>
        <w:tblW w:w="6535" w:type="dxa"/>
        <w:jc w:val="center"/>
        <w:tblLook w:val="04A0" w:firstRow="1" w:lastRow="0" w:firstColumn="1" w:lastColumn="0" w:noHBand="0" w:noVBand="1"/>
      </w:tblPr>
      <w:tblGrid>
        <w:gridCol w:w="1418"/>
        <w:gridCol w:w="1134"/>
        <w:gridCol w:w="1134"/>
        <w:gridCol w:w="992"/>
        <w:gridCol w:w="1134"/>
        <w:gridCol w:w="723"/>
      </w:tblGrid>
      <w:tr w:rsidR="00DC4265" w:rsidRPr="0069166F" w14:paraId="1D39C701" w14:textId="77777777" w:rsidTr="00420A60">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418" w:type="dxa"/>
            <w:vMerge w:val="restart"/>
            <w:tcBorders>
              <w:top w:val="single" w:sz="12" w:space="0" w:color="auto"/>
              <w:right w:val="single" w:sz="12" w:space="0" w:color="auto"/>
            </w:tcBorders>
            <w:shd w:val="clear" w:color="auto" w:fill="auto"/>
            <w:vAlign w:val="center"/>
          </w:tcPr>
          <w:p w14:paraId="3582BCC2" w14:textId="77777777" w:rsidR="00DC4265" w:rsidRPr="0069166F" w:rsidRDefault="00DC4265">
            <w:pPr>
              <w:jc w:val="center"/>
              <w:rPr>
                <w:rFonts w:ascii="Arial" w:eastAsia="Calibri" w:hAnsi="Arial" w:cs="Arial"/>
                <w:b/>
                <w:sz w:val="14"/>
                <w:szCs w:val="14"/>
              </w:rPr>
            </w:pPr>
            <w:r w:rsidRPr="0069166F">
              <w:rPr>
                <w:rFonts w:ascii="Arial" w:eastAsia="Calibri" w:hAnsi="Arial" w:cs="Arial"/>
                <w:b/>
                <w:sz w:val="14"/>
                <w:szCs w:val="14"/>
              </w:rPr>
              <w:t>Tratamiento</w:t>
            </w:r>
          </w:p>
        </w:tc>
        <w:tc>
          <w:tcPr>
            <w:tcW w:w="1134" w:type="dxa"/>
            <w:vMerge w:val="restart"/>
            <w:tcBorders>
              <w:top w:val="single" w:sz="12" w:space="0" w:color="auto"/>
              <w:left w:val="single" w:sz="12" w:space="0" w:color="auto"/>
            </w:tcBorders>
            <w:shd w:val="clear" w:color="auto" w:fill="auto"/>
            <w:vAlign w:val="center"/>
          </w:tcPr>
          <w:p w14:paraId="73903744" w14:textId="77777777" w:rsidR="00DC4265" w:rsidRPr="0069166F" w:rsidRDefault="00DC4265">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sz w:val="14"/>
                <w:szCs w:val="14"/>
              </w:rPr>
            </w:pPr>
            <w:r w:rsidRPr="0069166F">
              <w:rPr>
                <w:rFonts w:ascii="Arial" w:eastAsia="Calibri" w:hAnsi="Arial" w:cs="Arial"/>
                <w:b/>
                <w:sz w:val="14"/>
                <w:szCs w:val="14"/>
              </w:rPr>
              <w:t>Repetición</w:t>
            </w:r>
          </w:p>
        </w:tc>
        <w:tc>
          <w:tcPr>
            <w:tcW w:w="3983" w:type="dxa"/>
            <w:gridSpan w:val="4"/>
            <w:tcBorders>
              <w:top w:val="single" w:sz="12" w:space="0" w:color="auto"/>
              <w:bottom w:val="single" w:sz="12" w:space="0" w:color="auto"/>
            </w:tcBorders>
            <w:shd w:val="clear" w:color="auto" w:fill="auto"/>
            <w:vAlign w:val="center"/>
          </w:tcPr>
          <w:p w14:paraId="7EA50EE8" w14:textId="77777777" w:rsidR="00DC4265" w:rsidRPr="0069166F" w:rsidRDefault="00DC4265">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sz w:val="14"/>
                <w:szCs w:val="14"/>
              </w:rPr>
            </w:pPr>
            <w:r w:rsidRPr="0069166F">
              <w:rPr>
                <w:rFonts w:ascii="Arial" w:eastAsia="Calibri" w:hAnsi="Arial" w:cs="Arial"/>
                <w:b/>
                <w:sz w:val="14"/>
                <w:szCs w:val="14"/>
              </w:rPr>
              <w:t>Absorbancia</w:t>
            </w:r>
          </w:p>
        </w:tc>
      </w:tr>
      <w:tr w:rsidR="00DC4265" w:rsidRPr="0069166F" w14:paraId="7690CDED" w14:textId="77777777" w:rsidTr="00420A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vMerge/>
            <w:tcBorders>
              <w:bottom w:val="single" w:sz="12" w:space="0" w:color="auto"/>
              <w:right w:val="single" w:sz="12" w:space="0" w:color="auto"/>
            </w:tcBorders>
            <w:shd w:val="clear" w:color="auto" w:fill="auto"/>
            <w:vAlign w:val="center"/>
          </w:tcPr>
          <w:p w14:paraId="4C943A6B" w14:textId="77777777" w:rsidR="00DC4265" w:rsidRPr="0069166F" w:rsidRDefault="00DC4265">
            <w:pPr>
              <w:jc w:val="center"/>
              <w:rPr>
                <w:rFonts w:ascii="Arial" w:eastAsia="Calibri" w:hAnsi="Arial" w:cs="Arial"/>
                <w:b/>
                <w:sz w:val="14"/>
                <w:szCs w:val="14"/>
              </w:rPr>
            </w:pPr>
          </w:p>
        </w:tc>
        <w:tc>
          <w:tcPr>
            <w:tcW w:w="1134" w:type="dxa"/>
            <w:vMerge/>
            <w:tcBorders>
              <w:left w:val="single" w:sz="12" w:space="0" w:color="auto"/>
              <w:bottom w:val="single" w:sz="12" w:space="0" w:color="auto"/>
            </w:tcBorders>
            <w:shd w:val="clear" w:color="auto" w:fill="auto"/>
            <w:vAlign w:val="center"/>
          </w:tcPr>
          <w:p w14:paraId="6D91F887" w14:textId="77777777" w:rsidR="00DC4265" w:rsidRPr="0069166F" w:rsidRDefault="00DC4265">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14"/>
                <w:szCs w:val="14"/>
              </w:rPr>
            </w:pPr>
          </w:p>
        </w:tc>
        <w:tc>
          <w:tcPr>
            <w:tcW w:w="1134" w:type="dxa"/>
            <w:tcBorders>
              <w:top w:val="single" w:sz="12" w:space="0" w:color="auto"/>
              <w:bottom w:val="single" w:sz="12" w:space="0" w:color="auto"/>
            </w:tcBorders>
            <w:shd w:val="clear" w:color="auto" w:fill="auto"/>
            <w:vAlign w:val="center"/>
          </w:tcPr>
          <w:p w14:paraId="13F85532" w14:textId="77777777" w:rsidR="00DC4265" w:rsidRPr="0069166F" w:rsidRDefault="00DC4265">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14"/>
                <w:szCs w:val="14"/>
              </w:rPr>
            </w:pPr>
            <w:r w:rsidRPr="0069166F">
              <w:rPr>
                <w:rFonts w:ascii="Arial" w:eastAsia="Calibri" w:hAnsi="Arial" w:cs="Arial"/>
                <w:b/>
                <w:sz w:val="14"/>
                <w:szCs w:val="14"/>
              </w:rPr>
              <w:t>t</w:t>
            </w:r>
            <w:r w:rsidRPr="0069166F">
              <w:rPr>
                <w:rFonts w:ascii="Arial" w:eastAsia="Calibri" w:hAnsi="Arial" w:cs="Arial"/>
                <w:b/>
                <w:sz w:val="14"/>
                <w:szCs w:val="14"/>
                <w:vertAlign w:val="subscript"/>
              </w:rPr>
              <w:t>1</w:t>
            </w:r>
          </w:p>
        </w:tc>
        <w:tc>
          <w:tcPr>
            <w:tcW w:w="992" w:type="dxa"/>
            <w:tcBorders>
              <w:top w:val="single" w:sz="12" w:space="0" w:color="auto"/>
              <w:bottom w:val="single" w:sz="12" w:space="0" w:color="auto"/>
            </w:tcBorders>
            <w:shd w:val="clear" w:color="auto" w:fill="auto"/>
            <w:vAlign w:val="center"/>
          </w:tcPr>
          <w:p w14:paraId="38E92646" w14:textId="77777777" w:rsidR="00DC4265" w:rsidRPr="0069166F" w:rsidRDefault="00DC4265">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14"/>
                <w:szCs w:val="14"/>
              </w:rPr>
            </w:pPr>
            <w:r w:rsidRPr="0069166F">
              <w:rPr>
                <w:rFonts w:ascii="Arial" w:eastAsia="Calibri" w:hAnsi="Arial" w:cs="Arial"/>
                <w:b/>
                <w:sz w:val="14"/>
                <w:szCs w:val="14"/>
              </w:rPr>
              <w:t>t</w:t>
            </w:r>
            <w:r w:rsidRPr="0069166F">
              <w:rPr>
                <w:rFonts w:ascii="Arial" w:eastAsia="Calibri" w:hAnsi="Arial" w:cs="Arial"/>
                <w:b/>
                <w:sz w:val="14"/>
                <w:szCs w:val="14"/>
                <w:vertAlign w:val="subscript"/>
              </w:rPr>
              <w:t>2</w:t>
            </w:r>
          </w:p>
        </w:tc>
        <w:tc>
          <w:tcPr>
            <w:tcW w:w="1134" w:type="dxa"/>
            <w:tcBorders>
              <w:top w:val="single" w:sz="12" w:space="0" w:color="auto"/>
              <w:bottom w:val="single" w:sz="12" w:space="0" w:color="auto"/>
            </w:tcBorders>
            <w:shd w:val="clear" w:color="auto" w:fill="auto"/>
            <w:vAlign w:val="center"/>
          </w:tcPr>
          <w:p w14:paraId="636E0D5D" w14:textId="77777777" w:rsidR="00DC4265" w:rsidRPr="0069166F" w:rsidRDefault="00DC4265">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14"/>
                <w:szCs w:val="14"/>
              </w:rPr>
            </w:pPr>
            <w:r w:rsidRPr="0069166F">
              <w:rPr>
                <w:rFonts w:ascii="Arial" w:eastAsia="Calibri" w:hAnsi="Arial" w:cs="Arial"/>
                <w:b/>
                <w:sz w:val="14"/>
                <w:szCs w:val="14"/>
              </w:rPr>
              <w:t>t</w:t>
            </w:r>
            <w:r w:rsidRPr="0069166F">
              <w:rPr>
                <w:rFonts w:ascii="Arial" w:eastAsia="Calibri" w:hAnsi="Arial" w:cs="Arial"/>
                <w:b/>
                <w:sz w:val="14"/>
                <w:szCs w:val="14"/>
                <w:vertAlign w:val="subscript"/>
              </w:rPr>
              <w:t>3</w:t>
            </w:r>
          </w:p>
        </w:tc>
        <w:tc>
          <w:tcPr>
            <w:tcW w:w="723" w:type="dxa"/>
            <w:tcBorders>
              <w:bottom w:val="single" w:sz="12" w:space="0" w:color="auto"/>
            </w:tcBorders>
            <w:shd w:val="clear" w:color="auto" w:fill="auto"/>
            <w:vAlign w:val="center"/>
          </w:tcPr>
          <w:p w14:paraId="1003A2FF" w14:textId="77777777" w:rsidR="00DC4265" w:rsidRPr="0069166F" w:rsidRDefault="00DC4265">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14"/>
                <w:szCs w:val="14"/>
              </w:rPr>
            </w:pPr>
            <w:r w:rsidRPr="0069166F">
              <w:rPr>
                <w:rFonts w:ascii="Arial" w:eastAsia="Calibri" w:hAnsi="Arial" w:cs="Arial"/>
                <w:b/>
                <w:sz w:val="14"/>
                <w:szCs w:val="14"/>
              </w:rPr>
              <w:t>t</w:t>
            </w:r>
            <w:r w:rsidRPr="0069166F">
              <w:rPr>
                <w:rFonts w:ascii="Arial" w:eastAsia="Calibri" w:hAnsi="Arial" w:cs="Arial"/>
                <w:b/>
                <w:sz w:val="14"/>
                <w:szCs w:val="14"/>
                <w:vertAlign w:val="subscript"/>
              </w:rPr>
              <w:t>4</w:t>
            </w:r>
          </w:p>
        </w:tc>
      </w:tr>
      <w:tr w:rsidR="00DC4265" w:rsidRPr="0069166F" w14:paraId="13876083" w14:textId="77777777" w:rsidTr="00420A60">
        <w:trPr>
          <w:jc w:val="center"/>
        </w:trPr>
        <w:tc>
          <w:tcPr>
            <w:cnfStyle w:val="001000000000" w:firstRow="0" w:lastRow="0" w:firstColumn="1" w:lastColumn="0" w:oddVBand="0" w:evenVBand="0" w:oddHBand="0" w:evenHBand="0" w:firstRowFirstColumn="0" w:firstRowLastColumn="0" w:lastRowFirstColumn="0" w:lastRowLastColumn="0"/>
            <w:tcW w:w="1418" w:type="dxa"/>
            <w:vMerge w:val="restart"/>
            <w:tcBorders>
              <w:right w:val="single" w:sz="12" w:space="0" w:color="auto"/>
            </w:tcBorders>
            <w:shd w:val="clear" w:color="auto" w:fill="auto"/>
            <w:vAlign w:val="center"/>
          </w:tcPr>
          <w:p w14:paraId="2C38ED44" w14:textId="77777777" w:rsidR="00DC4265" w:rsidRPr="0069166F" w:rsidRDefault="00DC4265">
            <w:pPr>
              <w:jc w:val="center"/>
              <w:rPr>
                <w:rFonts w:ascii="Arial" w:hAnsi="Arial" w:cs="Arial"/>
                <w:b/>
                <w:sz w:val="14"/>
                <w:szCs w:val="14"/>
              </w:rPr>
            </w:pPr>
            <w:r w:rsidRPr="0069166F">
              <w:rPr>
                <w:rFonts w:ascii="Arial" w:hAnsi="Arial" w:cs="Arial"/>
                <w:b/>
                <w:sz w:val="14"/>
                <w:szCs w:val="14"/>
              </w:rPr>
              <w:t>H</w:t>
            </w:r>
            <w:r w:rsidRPr="0069166F">
              <w:rPr>
                <w:rFonts w:ascii="Arial" w:hAnsi="Arial" w:cs="Arial"/>
                <w:b/>
                <w:sz w:val="14"/>
                <w:szCs w:val="14"/>
                <w:vertAlign w:val="subscript"/>
              </w:rPr>
              <w:t>2</w:t>
            </w:r>
            <w:r w:rsidRPr="0069166F">
              <w:rPr>
                <w:rFonts w:ascii="Arial" w:hAnsi="Arial" w:cs="Arial"/>
                <w:b/>
                <w:sz w:val="14"/>
                <w:szCs w:val="14"/>
              </w:rPr>
              <w:t>SO</w:t>
            </w:r>
            <w:r w:rsidRPr="0069166F">
              <w:rPr>
                <w:rFonts w:ascii="Arial" w:hAnsi="Arial" w:cs="Arial"/>
                <w:b/>
                <w:sz w:val="14"/>
                <w:szCs w:val="14"/>
                <w:vertAlign w:val="subscript"/>
              </w:rPr>
              <w:t xml:space="preserve">4 </w:t>
            </w:r>
            <w:r w:rsidRPr="0069166F">
              <w:rPr>
                <w:rFonts w:ascii="Arial" w:hAnsi="Arial" w:cs="Arial"/>
                <w:b/>
                <w:sz w:val="14"/>
                <w:szCs w:val="14"/>
              </w:rPr>
              <w:t>1.5% v/v</w:t>
            </w:r>
          </w:p>
        </w:tc>
        <w:tc>
          <w:tcPr>
            <w:tcW w:w="1134" w:type="dxa"/>
            <w:tcBorders>
              <w:left w:val="single" w:sz="12" w:space="0" w:color="auto"/>
            </w:tcBorders>
            <w:shd w:val="clear" w:color="auto" w:fill="auto"/>
            <w:vAlign w:val="center"/>
          </w:tcPr>
          <w:p w14:paraId="1EF32066" w14:textId="77777777" w:rsidR="00DC4265" w:rsidRPr="0069166F" w:rsidRDefault="00DC426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4"/>
                <w:szCs w:val="14"/>
              </w:rPr>
            </w:pPr>
            <w:r w:rsidRPr="0069166F">
              <w:rPr>
                <w:rFonts w:ascii="Arial" w:eastAsia="Calibri" w:hAnsi="Arial" w:cs="Arial"/>
                <w:sz w:val="14"/>
                <w:szCs w:val="14"/>
              </w:rPr>
              <w:t>Blanco</w:t>
            </w:r>
          </w:p>
        </w:tc>
        <w:tc>
          <w:tcPr>
            <w:tcW w:w="1134" w:type="dxa"/>
            <w:shd w:val="clear" w:color="auto" w:fill="auto"/>
            <w:vAlign w:val="center"/>
          </w:tcPr>
          <w:p w14:paraId="702EA299" w14:textId="77777777" w:rsidR="00DC4265" w:rsidRPr="0069166F" w:rsidRDefault="00DC426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69166F">
              <w:rPr>
                <w:rFonts w:ascii="Arial" w:hAnsi="Arial" w:cs="Arial"/>
                <w:sz w:val="14"/>
                <w:szCs w:val="14"/>
              </w:rPr>
              <w:t>0.0517</w:t>
            </w:r>
          </w:p>
        </w:tc>
        <w:tc>
          <w:tcPr>
            <w:tcW w:w="992" w:type="dxa"/>
            <w:shd w:val="clear" w:color="auto" w:fill="auto"/>
            <w:vAlign w:val="center"/>
          </w:tcPr>
          <w:p w14:paraId="4820B49A" w14:textId="77777777" w:rsidR="00DC4265" w:rsidRPr="0069166F" w:rsidRDefault="00DC426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4"/>
                <w:szCs w:val="14"/>
              </w:rPr>
            </w:pPr>
            <w:r w:rsidRPr="0069166F">
              <w:rPr>
                <w:rFonts w:ascii="Arial" w:eastAsia="Calibri" w:hAnsi="Arial" w:cs="Arial"/>
                <w:sz w:val="14"/>
                <w:szCs w:val="14"/>
              </w:rPr>
              <w:t>-</w:t>
            </w:r>
          </w:p>
        </w:tc>
        <w:tc>
          <w:tcPr>
            <w:tcW w:w="1134" w:type="dxa"/>
            <w:shd w:val="clear" w:color="auto" w:fill="auto"/>
            <w:vAlign w:val="center"/>
          </w:tcPr>
          <w:p w14:paraId="29BD5CE0" w14:textId="77777777" w:rsidR="00DC4265" w:rsidRPr="0069166F" w:rsidRDefault="00DC426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4"/>
                <w:szCs w:val="14"/>
              </w:rPr>
            </w:pPr>
            <w:r w:rsidRPr="0069166F">
              <w:rPr>
                <w:rFonts w:ascii="Arial" w:eastAsia="Calibri" w:hAnsi="Arial" w:cs="Arial"/>
                <w:sz w:val="14"/>
                <w:szCs w:val="14"/>
              </w:rPr>
              <w:t>-</w:t>
            </w:r>
          </w:p>
        </w:tc>
        <w:tc>
          <w:tcPr>
            <w:tcW w:w="723" w:type="dxa"/>
            <w:tcBorders>
              <w:top w:val="single" w:sz="12" w:space="0" w:color="auto"/>
            </w:tcBorders>
            <w:shd w:val="clear" w:color="auto" w:fill="auto"/>
            <w:vAlign w:val="center"/>
          </w:tcPr>
          <w:p w14:paraId="60A0CA8D" w14:textId="06CF42DE" w:rsidR="00DC4265" w:rsidRPr="0069166F" w:rsidRDefault="00945538">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4"/>
                <w:szCs w:val="14"/>
              </w:rPr>
            </w:pPr>
            <w:r w:rsidRPr="00945538">
              <w:rPr>
                <w:rFonts w:ascii="Arial" w:hAnsi="Arial" w:cs="Arial"/>
                <w:sz w:val="14"/>
                <w:szCs w:val="14"/>
              </w:rPr>
              <w:t>0.0424</w:t>
            </w:r>
          </w:p>
        </w:tc>
      </w:tr>
      <w:tr w:rsidR="00DC4265" w:rsidRPr="0069166F" w14:paraId="4E93D22E" w14:textId="77777777" w:rsidTr="00420A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vMerge/>
            <w:tcBorders>
              <w:right w:val="single" w:sz="12" w:space="0" w:color="auto"/>
            </w:tcBorders>
            <w:shd w:val="clear" w:color="auto" w:fill="auto"/>
            <w:vAlign w:val="center"/>
          </w:tcPr>
          <w:p w14:paraId="4B8E3A89" w14:textId="77777777" w:rsidR="00DC4265" w:rsidRPr="0069166F" w:rsidRDefault="00DC4265">
            <w:pPr>
              <w:jc w:val="center"/>
              <w:rPr>
                <w:rFonts w:ascii="Arial" w:hAnsi="Arial" w:cs="Arial"/>
                <w:b/>
                <w:sz w:val="14"/>
                <w:szCs w:val="14"/>
              </w:rPr>
            </w:pPr>
          </w:p>
        </w:tc>
        <w:tc>
          <w:tcPr>
            <w:tcW w:w="1134" w:type="dxa"/>
            <w:tcBorders>
              <w:left w:val="single" w:sz="12" w:space="0" w:color="auto"/>
            </w:tcBorders>
            <w:shd w:val="clear" w:color="auto" w:fill="auto"/>
            <w:vAlign w:val="center"/>
          </w:tcPr>
          <w:p w14:paraId="2A687569" w14:textId="77777777" w:rsidR="00DC4265" w:rsidRPr="0069166F" w:rsidRDefault="00DC4265">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4"/>
                <w:szCs w:val="14"/>
              </w:rPr>
            </w:pPr>
            <w:r w:rsidRPr="0069166F">
              <w:rPr>
                <w:rFonts w:ascii="Arial" w:eastAsia="Calibri" w:hAnsi="Arial" w:cs="Arial"/>
                <w:sz w:val="14"/>
                <w:szCs w:val="14"/>
              </w:rPr>
              <w:t>1</w:t>
            </w:r>
          </w:p>
        </w:tc>
        <w:tc>
          <w:tcPr>
            <w:tcW w:w="1134" w:type="dxa"/>
            <w:shd w:val="clear" w:color="auto" w:fill="auto"/>
            <w:vAlign w:val="center"/>
          </w:tcPr>
          <w:p w14:paraId="046CF63E" w14:textId="77777777" w:rsidR="00DC4265" w:rsidRPr="0069166F" w:rsidRDefault="00DC4265">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4"/>
                <w:szCs w:val="14"/>
              </w:rPr>
            </w:pPr>
            <w:r w:rsidRPr="0069166F">
              <w:rPr>
                <w:rFonts w:ascii="Arial" w:hAnsi="Arial" w:cs="Arial"/>
                <w:sz w:val="14"/>
                <w:szCs w:val="14"/>
              </w:rPr>
              <w:t>0.2110</w:t>
            </w:r>
          </w:p>
        </w:tc>
        <w:tc>
          <w:tcPr>
            <w:tcW w:w="992" w:type="dxa"/>
            <w:shd w:val="clear" w:color="auto" w:fill="auto"/>
            <w:vAlign w:val="center"/>
          </w:tcPr>
          <w:p w14:paraId="632F6BBB" w14:textId="77777777" w:rsidR="00DC4265" w:rsidRPr="0069166F" w:rsidRDefault="00DC4265">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4"/>
                <w:szCs w:val="14"/>
              </w:rPr>
            </w:pPr>
            <w:r w:rsidRPr="0069166F">
              <w:rPr>
                <w:rFonts w:ascii="Arial" w:hAnsi="Arial" w:cs="Arial"/>
                <w:sz w:val="14"/>
                <w:szCs w:val="14"/>
              </w:rPr>
              <w:t>0.0577</w:t>
            </w:r>
          </w:p>
        </w:tc>
        <w:tc>
          <w:tcPr>
            <w:tcW w:w="1134" w:type="dxa"/>
            <w:shd w:val="clear" w:color="auto" w:fill="auto"/>
            <w:vAlign w:val="center"/>
          </w:tcPr>
          <w:p w14:paraId="2D44E284" w14:textId="77777777" w:rsidR="00DC4265" w:rsidRPr="0069166F" w:rsidRDefault="00DC4265">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4"/>
                <w:szCs w:val="14"/>
              </w:rPr>
            </w:pPr>
            <w:r w:rsidRPr="0069166F">
              <w:rPr>
                <w:rFonts w:ascii="Arial" w:hAnsi="Arial" w:cs="Arial"/>
                <w:sz w:val="14"/>
                <w:szCs w:val="14"/>
              </w:rPr>
              <w:t>0.1924</w:t>
            </w:r>
          </w:p>
        </w:tc>
        <w:tc>
          <w:tcPr>
            <w:tcW w:w="723" w:type="dxa"/>
            <w:shd w:val="clear" w:color="auto" w:fill="auto"/>
            <w:vAlign w:val="center"/>
          </w:tcPr>
          <w:p w14:paraId="46B2A5EA" w14:textId="77777777" w:rsidR="00DC4265" w:rsidRPr="0069166F" w:rsidRDefault="00DC4265">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4"/>
                <w:szCs w:val="14"/>
              </w:rPr>
            </w:pPr>
            <w:r w:rsidRPr="0069166F">
              <w:rPr>
                <w:rFonts w:ascii="Arial" w:hAnsi="Arial" w:cs="Arial"/>
                <w:sz w:val="14"/>
                <w:szCs w:val="14"/>
              </w:rPr>
              <w:t>0.1631</w:t>
            </w:r>
          </w:p>
        </w:tc>
      </w:tr>
      <w:tr w:rsidR="00DC4265" w:rsidRPr="0069166F" w14:paraId="47830A20" w14:textId="77777777" w:rsidTr="00420A60">
        <w:trPr>
          <w:jc w:val="center"/>
        </w:trPr>
        <w:tc>
          <w:tcPr>
            <w:cnfStyle w:val="001000000000" w:firstRow="0" w:lastRow="0" w:firstColumn="1" w:lastColumn="0" w:oddVBand="0" w:evenVBand="0" w:oddHBand="0" w:evenHBand="0" w:firstRowFirstColumn="0" w:firstRowLastColumn="0" w:lastRowFirstColumn="0" w:lastRowLastColumn="0"/>
            <w:tcW w:w="1418" w:type="dxa"/>
            <w:vMerge/>
            <w:tcBorders>
              <w:right w:val="single" w:sz="12" w:space="0" w:color="auto"/>
            </w:tcBorders>
            <w:shd w:val="clear" w:color="auto" w:fill="auto"/>
            <w:vAlign w:val="center"/>
          </w:tcPr>
          <w:p w14:paraId="17F31631" w14:textId="77777777" w:rsidR="00DC4265" w:rsidRPr="0069166F" w:rsidRDefault="00DC4265">
            <w:pPr>
              <w:jc w:val="center"/>
              <w:rPr>
                <w:rFonts w:ascii="Arial" w:eastAsia="Calibri" w:hAnsi="Arial" w:cs="Arial"/>
                <w:b/>
                <w:sz w:val="14"/>
                <w:szCs w:val="14"/>
              </w:rPr>
            </w:pPr>
          </w:p>
        </w:tc>
        <w:tc>
          <w:tcPr>
            <w:tcW w:w="1134" w:type="dxa"/>
            <w:tcBorders>
              <w:left w:val="single" w:sz="12" w:space="0" w:color="auto"/>
            </w:tcBorders>
            <w:shd w:val="clear" w:color="auto" w:fill="auto"/>
            <w:vAlign w:val="center"/>
          </w:tcPr>
          <w:p w14:paraId="63A7035B" w14:textId="77777777" w:rsidR="00DC4265" w:rsidRPr="0069166F" w:rsidRDefault="00DC426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4"/>
                <w:szCs w:val="14"/>
              </w:rPr>
            </w:pPr>
            <w:r w:rsidRPr="0069166F">
              <w:rPr>
                <w:rFonts w:ascii="Arial" w:eastAsia="Calibri" w:hAnsi="Arial" w:cs="Arial"/>
                <w:sz w:val="14"/>
                <w:szCs w:val="14"/>
              </w:rPr>
              <w:t>2</w:t>
            </w:r>
          </w:p>
        </w:tc>
        <w:tc>
          <w:tcPr>
            <w:tcW w:w="1134" w:type="dxa"/>
            <w:shd w:val="clear" w:color="auto" w:fill="auto"/>
            <w:vAlign w:val="center"/>
          </w:tcPr>
          <w:p w14:paraId="1938A4AF" w14:textId="77777777" w:rsidR="00DC4265" w:rsidRPr="0069166F" w:rsidRDefault="00DC426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4"/>
                <w:szCs w:val="14"/>
              </w:rPr>
            </w:pPr>
            <w:r w:rsidRPr="0069166F">
              <w:rPr>
                <w:rFonts w:ascii="Arial" w:hAnsi="Arial" w:cs="Arial"/>
                <w:sz w:val="14"/>
                <w:szCs w:val="14"/>
              </w:rPr>
              <w:t>0.0699</w:t>
            </w:r>
          </w:p>
        </w:tc>
        <w:tc>
          <w:tcPr>
            <w:tcW w:w="992" w:type="dxa"/>
            <w:shd w:val="clear" w:color="auto" w:fill="auto"/>
            <w:vAlign w:val="center"/>
          </w:tcPr>
          <w:p w14:paraId="2D129342" w14:textId="77777777" w:rsidR="00DC4265" w:rsidRPr="0069166F" w:rsidRDefault="00DC426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4"/>
                <w:szCs w:val="14"/>
              </w:rPr>
            </w:pPr>
            <w:r w:rsidRPr="0069166F">
              <w:rPr>
                <w:rFonts w:ascii="Arial" w:hAnsi="Arial" w:cs="Arial"/>
                <w:sz w:val="14"/>
                <w:szCs w:val="14"/>
              </w:rPr>
              <w:t>0.1687</w:t>
            </w:r>
          </w:p>
        </w:tc>
        <w:tc>
          <w:tcPr>
            <w:tcW w:w="1134" w:type="dxa"/>
            <w:shd w:val="clear" w:color="auto" w:fill="auto"/>
            <w:vAlign w:val="center"/>
          </w:tcPr>
          <w:p w14:paraId="3CA821F8" w14:textId="77777777" w:rsidR="00DC4265" w:rsidRPr="0069166F" w:rsidRDefault="00DC426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4"/>
                <w:szCs w:val="14"/>
              </w:rPr>
            </w:pPr>
            <w:r w:rsidRPr="0069166F">
              <w:rPr>
                <w:rFonts w:ascii="Arial" w:hAnsi="Arial" w:cs="Arial"/>
                <w:sz w:val="14"/>
                <w:szCs w:val="14"/>
              </w:rPr>
              <w:t>0.1510</w:t>
            </w:r>
          </w:p>
        </w:tc>
        <w:tc>
          <w:tcPr>
            <w:tcW w:w="723" w:type="dxa"/>
            <w:shd w:val="clear" w:color="auto" w:fill="auto"/>
            <w:vAlign w:val="center"/>
          </w:tcPr>
          <w:p w14:paraId="192BFC84" w14:textId="77777777" w:rsidR="00DC4265" w:rsidRPr="0069166F" w:rsidRDefault="00DC426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4"/>
                <w:szCs w:val="14"/>
              </w:rPr>
            </w:pPr>
            <w:r w:rsidRPr="0069166F">
              <w:rPr>
                <w:rFonts w:ascii="Arial" w:hAnsi="Arial" w:cs="Arial"/>
                <w:sz w:val="14"/>
                <w:szCs w:val="14"/>
              </w:rPr>
              <w:t>0.1302</w:t>
            </w:r>
          </w:p>
        </w:tc>
      </w:tr>
      <w:tr w:rsidR="00DC4265" w:rsidRPr="0069166F" w14:paraId="0A2F0CBD" w14:textId="77777777" w:rsidTr="00420A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vMerge/>
            <w:tcBorders>
              <w:right w:val="single" w:sz="12" w:space="0" w:color="auto"/>
            </w:tcBorders>
            <w:shd w:val="clear" w:color="auto" w:fill="auto"/>
            <w:vAlign w:val="center"/>
          </w:tcPr>
          <w:p w14:paraId="092853FB" w14:textId="77777777" w:rsidR="00DC4265" w:rsidRPr="0069166F" w:rsidRDefault="00DC4265">
            <w:pPr>
              <w:jc w:val="center"/>
              <w:rPr>
                <w:rFonts w:ascii="Arial" w:eastAsia="Calibri" w:hAnsi="Arial" w:cs="Arial"/>
                <w:b/>
                <w:sz w:val="14"/>
                <w:szCs w:val="14"/>
              </w:rPr>
            </w:pPr>
          </w:p>
        </w:tc>
        <w:tc>
          <w:tcPr>
            <w:tcW w:w="1134" w:type="dxa"/>
            <w:tcBorders>
              <w:left w:val="single" w:sz="12" w:space="0" w:color="auto"/>
            </w:tcBorders>
            <w:shd w:val="clear" w:color="auto" w:fill="auto"/>
            <w:vAlign w:val="center"/>
          </w:tcPr>
          <w:p w14:paraId="6B2A7C4D" w14:textId="77777777" w:rsidR="00DC4265" w:rsidRPr="0069166F" w:rsidRDefault="00DC4265">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4"/>
                <w:szCs w:val="14"/>
              </w:rPr>
            </w:pPr>
            <w:r w:rsidRPr="0069166F">
              <w:rPr>
                <w:rFonts w:ascii="Arial" w:eastAsia="Calibri" w:hAnsi="Arial" w:cs="Arial"/>
                <w:sz w:val="14"/>
                <w:szCs w:val="14"/>
              </w:rPr>
              <w:t>3</w:t>
            </w:r>
          </w:p>
        </w:tc>
        <w:tc>
          <w:tcPr>
            <w:tcW w:w="1134" w:type="dxa"/>
            <w:shd w:val="clear" w:color="auto" w:fill="auto"/>
            <w:vAlign w:val="center"/>
          </w:tcPr>
          <w:p w14:paraId="57EF980C" w14:textId="77777777" w:rsidR="00DC4265" w:rsidRPr="0069166F" w:rsidRDefault="00DC4265">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4"/>
                <w:szCs w:val="14"/>
              </w:rPr>
            </w:pPr>
            <w:r w:rsidRPr="0069166F">
              <w:rPr>
                <w:rFonts w:ascii="Arial" w:hAnsi="Arial" w:cs="Arial"/>
                <w:sz w:val="14"/>
                <w:szCs w:val="14"/>
              </w:rPr>
              <w:t>0.1511</w:t>
            </w:r>
          </w:p>
        </w:tc>
        <w:tc>
          <w:tcPr>
            <w:tcW w:w="992" w:type="dxa"/>
            <w:shd w:val="clear" w:color="auto" w:fill="auto"/>
            <w:vAlign w:val="center"/>
          </w:tcPr>
          <w:p w14:paraId="1DA8EACA" w14:textId="77777777" w:rsidR="00DC4265" w:rsidRPr="0069166F" w:rsidRDefault="00DC4265">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4"/>
                <w:szCs w:val="14"/>
              </w:rPr>
            </w:pPr>
            <w:r w:rsidRPr="0069166F">
              <w:rPr>
                <w:rFonts w:ascii="Arial" w:hAnsi="Arial" w:cs="Arial"/>
                <w:sz w:val="14"/>
                <w:szCs w:val="14"/>
              </w:rPr>
              <w:t>0.2849</w:t>
            </w:r>
          </w:p>
        </w:tc>
        <w:tc>
          <w:tcPr>
            <w:tcW w:w="1134" w:type="dxa"/>
            <w:shd w:val="clear" w:color="auto" w:fill="auto"/>
            <w:vAlign w:val="center"/>
          </w:tcPr>
          <w:p w14:paraId="74440678" w14:textId="77777777" w:rsidR="00DC4265" w:rsidRPr="0069166F" w:rsidRDefault="00DC4265">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4"/>
                <w:szCs w:val="14"/>
              </w:rPr>
            </w:pPr>
            <w:r w:rsidRPr="0069166F">
              <w:rPr>
                <w:rFonts w:ascii="Arial" w:hAnsi="Arial" w:cs="Arial"/>
                <w:sz w:val="14"/>
                <w:szCs w:val="14"/>
              </w:rPr>
              <w:t>0.1180</w:t>
            </w:r>
          </w:p>
        </w:tc>
        <w:tc>
          <w:tcPr>
            <w:tcW w:w="723" w:type="dxa"/>
            <w:shd w:val="clear" w:color="auto" w:fill="auto"/>
            <w:vAlign w:val="center"/>
          </w:tcPr>
          <w:p w14:paraId="70B9278C" w14:textId="77777777" w:rsidR="00DC4265" w:rsidRPr="0069166F" w:rsidRDefault="00DC4265">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4"/>
                <w:szCs w:val="14"/>
              </w:rPr>
            </w:pPr>
            <w:r w:rsidRPr="0069166F">
              <w:rPr>
                <w:rFonts w:ascii="Arial" w:hAnsi="Arial" w:cs="Arial"/>
                <w:sz w:val="14"/>
                <w:szCs w:val="14"/>
              </w:rPr>
              <w:t>0.1063</w:t>
            </w:r>
          </w:p>
        </w:tc>
      </w:tr>
      <w:tr w:rsidR="00DC4265" w:rsidRPr="0069166F" w14:paraId="34F28CBC" w14:textId="77777777" w:rsidTr="00420A60">
        <w:trPr>
          <w:jc w:val="center"/>
        </w:trPr>
        <w:tc>
          <w:tcPr>
            <w:cnfStyle w:val="001000000000" w:firstRow="0" w:lastRow="0" w:firstColumn="1" w:lastColumn="0" w:oddVBand="0" w:evenVBand="0" w:oddHBand="0" w:evenHBand="0" w:firstRowFirstColumn="0" w:firstRowLastColumn="0" w:lastRowFirstColumn="0" w:lastRowLastColumn="0"/>
            <w:tcW w:w="1418" w:type="dxa"/>
            <w:vMerge w:val="restart"/>
            <w:tcBorders>
              <w:right w:val="single" w:sz="12" w:space="0" w:color="auto"/>
            </w:tcBorders>
            <w:shd w:val="clear" w:color="auto" w:fill="auto"/>
            <w:vAlign w:val="center"/>
          </w:tcPr>
          <w:p w14:paraId="4A087145" w14:textId="77777777" w:rsidR="00DC4265" w:rsidRPr="0069166F" w:rsidRDefault="00DC4265">
            <w:pPr>
              <w:jc w:val="center"/>
              <w:rPr>
                <w:rFonts w:ascii="Arial" w:eastAsia="Calibri" w:hAnsi="Arial" w:cs="Arial"/>
                <w:b/>
                <w:sz w:val="14"/>
                <w:szCs w:val="14"/>
              </w:rPr>
            </w:pPr>
            <w:r w:rsidRPr="0069166F">
              <w:rPr>
                <w:rFonts w:ascii="Arial" w:hAnsi="Arial" w:cs="Arial"/>
                <w:b/>
                <w:sz w:val="14"/>
                <w:szCs w:val="14"/>
              </w:rPr>
              <w:t>H</w:t>
            </w:r>
            <w:r w:rsidRPr="0069166F">
              <w:rPr>
                <w:rFonts w:ascii="Arial" w:hAnsi="Arial" w:cs="Arial"/>
                <w:b/>
                <w:sz w:val="14"/>
                <w:szCs w:val="14"/>
                <w:vertAlign w:val="subscript"/>
              </w:rPr>
              <w:t>2</w:t>
            </w:r>
            <w:r w:rsidRPr="0069166F">
              <w:rPr>
                <w:rFonts w:ascii="Arial" w:hAnsi="Arial" w:cs="Arial"/>
                <w:b/>
                <w:sz w:val="14"/>
                <w:szCs w:val="14"/>
              </w:rPr>
              <w:t>SO</w:t>
            </w:r>
            <w:r w:rsidRPr="0069166F">
              <w:rPr>
                <w:rFonts w:ascii="Arial" w:hAnsi="Arial" w:cs="Arial"/>
                <w:b/>
                <w:sz w:val="14"/>
                <w:szCs w:val="14"/>
                <w:vertAlign w:val="subscript"/>
              </w:rPr>
              <w:t xml:space="preserve">4 </w:t>
            </w:r>
            <w:r w:rsidRPr="0069166F">
              <w:rPr>
                <w:rFonts w:ascii="Arial" w:hAnsi="Arial" w:cs="Arial"/>
                <w:b/>
                <w:sz w:val="14"/>
                <w:szCs w:val="14"/>
              </w:rPr>
              <w:t>1.0% v/v</w:t>
            </w:r>
          </w:p>
        </w:tc>
        <w:tc>
          <w:tcPr>
            <w:tcW w:w="1134" w:type="dxa"/>
            <w:tcBorders>
              <w:left w:val="single" w:sz="12" w:space="0" w:color="auto"/>
            </w:tcBorders>
            <w:shd w:val="clear" w:color="auto" w:fill="auto"/>
            <w:vAlign w:val="center"/>
          </w:tcPr>
          <w:p w14:paraId="40EE5043" w14:textId="77777777" w:rsidR="00DC4265" w:rsidRPr="0069166F" w:rsidRDefault="00DC426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4"/>
                <w:szCs w:val="14"/>
              </w:rPr>
            </w:pPr>
            <w:r w:rsidRPr="0069166F">
              <w:rPr>
                <w:rFonts w:ascii="Arial" w:eastAsia="Calibri" w:hAnsi="Arial" w:cs="Arial"/>
                <w:sz w:val="14"/>
                <w:szCs w:val="14"/>
              </w:rPr>
              <w:t>Blanco</w:t>
            </w:r>
          </w:p>
        </w:tc>
        <w:tc>
          <w:tcPr>
            <w:tcW w:w="1134" w:type="dxa"/>
            <w:shd w:val="clear" w:color="auto" w:fill="auto"/>
            <w:vAlign w:val="center"/>
          </w:tcPr>
          <w:p w14:paraId="1189FF45" w14:textId="77777777" w:rsidR="00DC4265" w:rsidRPr="0069166F" w:rsidRDefault="00DC426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69166F">
              <w:rPr>
                <w:rFonts w:ascii="Arial" w:hAnsi="Arial" w:cs="Arial"/>
                <w:sz w:val="14"/>
                <w:szCs w:val="14"/>
              </w:rPr>
              <w:t>0.0424</w:t>
            </w:r>
          </w:p>
        </w:tc>
        <w:tc>
          <w:tcPr>
            <w:tcW w:w="992" w:type="dxa"/>
            <w:shd w:val="clear" w:color="auto" w:fill="auto"/>
            <w:vAlign w:val="center"/>
          </w:tcPr>
          <w:p w14:paraId="7612C73D" w14:textId="77777777" w:rsidR="00DC4265" w:rsidRPr="0069166F" w:rsidRDefault="00DC426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4"/>
                <w:szCs w:val="14"/>
              </w:rPr>
            </w:pPr>
            <w:r w:rsidRPr="0069166F">
              <w:rPr>
                <w:rFonts w:ascii="Arial" w:eastAsia="Calibri" w:hAnsi="Arial" w:cs="Arial"/>
                <w:sz w:val="14"/>
                <w:szCs w:val="14"/>
              </w:rPr>
              <w:t>-</w:t>
            </w:r>
          </w:p>
        </w:tc>
        <w:tc>
          <w:tcPr>
            <w:tcW w:w="1134" w:type="dxa"/>
            <w:shd w:val="clear" w:color="auto" w:fill="auto"/>
            <w:vAlign w:val="center"/>
          </w:tcPr>
          <w:p w14:paraId="497272CF" w14:textId="77777777" w:rsidR="00DC4265" w:rsidRPr="0069166F" w:rsidRDefault="00DC426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4"/>
                <w:szCs w:val="14"/>
              </w:rPr>
            </w:pPr>
            <w:r w:rsidRPr="0069166F">
              <w:rPr>
                <w:rFonts w:ascii="Arial" w:eastAsia="Calibri" w:hAnsi="Arial" w:cs="Arial"/>
                <w:sz w:val="14"/>
                <w:szCs w:val="14"/>
              </w:rPr>
              <w:t>-</w:t>
            </w:r>
          </w:p>
        </w:tc>
        <w:tc>
          <w:tcPr>
            <w:tcW w:w="723" w:type="dxa"/>
            <w:shd w:val="clear" w:color="auto" w:fill="auto"/>
            <w:vAlign w:val="center"/>
          </w:tcPr>
          <w:p w14:paraId="46AB4E95" w14:textId="77777777" w:rsidR="00DC4265" w:rsidRPr="0069166F" w:rsidRDefault="00DC426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4"/>
                <w:szCs w:val="14"/>
              </w:rPr>
            </w:pPr>
            <w:r w:rsidRPr="0069166F">
              <w:rPr>
                <w:rFonts w:ascii="Arial" w:eastAsia="Calibri" w:hAnsi="Arial" w:cs="Arial"/>
                <w:sz w:val="14"/>
                <w:szCs w:val="14"/>
              </w:rPr>
              <w:t>-</w:t>
            </w:r>
          </w:p>
        </w:tc>
      </w:tr>
      <w:tr w:rsidR="00DC4265" w:rsidRPr="0069166F" w14:paraId="0AB890C2" w14:textId="77777777" w:rsidTr="00420A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vMerge/>
            <w:tcBorders>
              <w:right w:val="single" w:sz="12" w:space="0" w:color="auto"/>
            </w:tcBorders>
            <w:shd w:val="clear" w:color="auto" w:fill="auto"/>
            <w:vAlign w:val="center"/>
          </w:tcPr>
          <w:p w14:paraId="580DE3A2" w14:textId="77777777" w:rsidR="00DC4265" w:rsidRPr="0069166F" w:rsidRDefault="00DC4265">
            <w:pPr>
              <w:jc w:val="center"/>
              <w:rPr>
                <w:rFonts w:ascii="Arial" w:eastAsia="Calibri" w:hAnsi="Arial" w:cs="Arial"/>
                <w:b/>
                <w:sz w:val="14"/>
                <w:szCs w:val="14"/>
              </w:rPr>
            </w:pPr>
          </w:p>
        </w:tc>
        <w:tc>
          <w:tcPr>
            <w:tcW w:w="1134" w:type="dxa"/>
            <w:tcBorders>
              <w:left w:val="single" w:sz="12" w:space="0" w:color="auto"/>
            </w:tcBorders>
            <w:shd w:val="clear" w:color="auto" w:fill="auto"/>
            <w:vAlign w:val="center"/>
          </w:tcPr>
          <w:p w14:paraId="27E2A7CD" w14:textId="77777777" w:rsidR="00DC4265" w:rsidRPr="0069166F" w:rsidRDefault="00DC4265">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4"/>
                <w:szCs w:val="14"/>
              </w:rPr>
            </w:pPr>
            <w:r w:rsidRPr="0069166F">
              <w:rPr>
                <w:rFonts w:ascii="Arial" w:eastAsia="Calibri" w:hAnsi="Arial" w:cs="Arial"/>
                <w:sz w:val="14"/>
                <w:szCs w:val="14"/>
              </w:rPr>
              <w:t>1</w:t>
            </w:r>
          </w:p>
        </w:tc>
        <w:tc>
          <w:tcPr>
            <w:tcW w:w="1134" w:type="dxa"/>
            <w:shd w:val="clear" w:color="auto" w:fill="auto"/>
            <w:vAlign w:val="center"/>
          </w:tcPr>
          <w:p w14:paraId="3D4C372B" w14:textId="77777777" w:rsidR="00DC4265" w:rsidRPr="0069166F" w:rsidRDefault="00DC4265">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4"/>
                <w:szCs w:val="14"/>
              </w:rPr>
            </w:pPr>
            <w:r w:rsidRPr="0069166F">
              <w:rPr>
                <w:rFonts w:ascii="Arial" w:hAnsi="Arial" w:cs="Arial"/>
                <w:sz w:val="14"/>
                <w:szCs w:val="14"/>
              </w:rPr>
              <w:t>0.0568</w:t>
            </w:r>
          </w:p>
        </w:tc>
        <w:tc>
          <w:tcPr>
            <w:tcW w:w="992" w:type="dxa"/>
            <w:shd w:val="clear" w:color="auto" w:fill="auto"/>
            <w:vAlign w:val="center"/>
          </w:tcPr>
          <w:p w14:paraId="2FED4257" w14:textId="77777777" w:rsidR="00DC4265" w:rsidRPr="0069166F" w:rsidRDefault="00DC4265">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4"/>
                <w:szCs w:val="14"/>
              </w:rPr>
            </w:pPr>
            <w:r w:rsidRPr="0069166F">
              <w:rPr>
                <w:rFonts w:ascii="Arial" w:hAnsi="Arial" w:cs="Arial"/>
                <w:sz w:val="14"/>
                <w:szCs w:val="14"/>
              </w:rPr>
              <w:t>0.0606</w:t>
            </w:r>
          </w:p>
        </w:tc>
        <w:tc>
          <w:tcPr>
            <w:tcW w:w="1134" w:type="dxa"/>
            <w:shd w:val="clear" w:color="auto" w:fill="auto"/>
            <w:vAlign w:val="center"/>
          </w:tcPr>
          <w:p w14:paraId="3C16D5A7" w14:textId="77777777" w:rsidR="00DC4265" w:rsidRPr="0069166F" w:rsidRDefault="00DC4265">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4"/>
                <w:szCs w:val="14"/>
              </w:rPr>
            </w:pPr>
            <w:r w:rsidRPr="0069166F">
              <w:rPr>
                <w:rFonts w:ascii="Arial" w:hAnsi="Arial" w:cs="Arial"/>
                <w:sz w:val="14"/>
                <w:szCs w:val="14"/>
              </w:rPr>
              <w:t>0.0562</w:t>
            </w:r>
          </w:p>
        </w:tc>
        <w:tc>
          <w:tcPr>
            <w:tcW w:w="723" w:type="dxa"/>
            <w:shd w:val="clear" w:color="auto" w:fill="auto"/>
            <w:vAlign w:val="center"/>
          </w:tcPr>
          <w:p w14:paraId="530F3D89" w14:textId="77777777" w:rsidR="00DC4265" w:rsidRPr="0069166F" w:rsidRDefault="00DC4265">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4"/>
                <w:szCs w:val="14"/>
              </w:rPr>
            </w:pPr>
            <w:r w:rsidRPr="0069166F">
              <w:rPr>
                <w:rFonts w:ascii="Arial" w:hAnsi="Arial" w:cs="Arial"/>
                <w:sz w:val="14"/>
                <w:szCs w:val="14"/>
              </w:rPr>
              <w:t>0.0484</w:t>
            </w:r>
          </w:p>
        </w:tc>
      </w:tr>
      <w:tr w:rsidR="00DC4265" w:rsidRPr="0069166F" w14:paraId="02DF2AE7" w14:textId="77777777" w:rsidTr="00420A60">
        <w:trPr>
          <w:jc w:val="center"/>
        </w:trPr>
        <w:tc>
          <w:tcPr>
            <w:cnfStyle w:val="001000000000" w:firstRow="0" w:lastRow="0" w:firstColumn="1" w:lastColumn="0" w:oddVBand="0" w:evenVBand="0" w:oddHBand="0" w:evenHBand="0" w:firstRowFirstColumn="0" w:firstRowLastColumn="0" w:lastRowFirstColumn="0" w:lastRowLastColumn="0"/>
            <w:tcW w:w="1418" w:type="dxa"/>
            <w:vMerge/>
            <w:tcBorders>
              <w:right w:val="single" w:sz="12" w:space="0" w:color="auto"/>
            </w:tcBorders>
            <w:shd w:val="clear" w:color="auto" w:fill="auto"/>
            <w:vAlign w:val="center"/>
          </w:tcPr>
          <w:p w14:paraId="659609BD" w14:textId="77777777" w:rsidR="00DC4265" w:rsidRPr="0069166F" w:rsidRDefault="00DC4265">
            <w:pPr>
              <w:jc w:val="center"/>
              <w:rPr>
                <w:rFonts w:ascii="Arial" w:eastAsia="Calibri" w:hAnsi="Arial" w:cs="Arial"/>
                <w:b/>
                <w:sz w:val="14"/>
                <w:szCs w:val="14"/>
              </w:rPr>
            </w:pPr>
          </w:p>
        </w:tc>
        <w:tc>
          <w:tcPr>
            <w:tcW w:w="1134" w:type="dxa"/>
            <w:tcBorders>
              <w:left w:val="single" w:sz="12" w:space="0" w:color="auto"/>
            </w:tcBorders>
            <w:shd w:val="clear" w:color="auto" w:fill="auto"/>
            <w:vAlign w:val="center"/>
          </w:tcPr>
          <w:p w14:paraId="48007864" w14:textId="77777777" w:rsidR="00DC4265" w:rsidRPr="0069166F" w:rsidRDefault="00DC426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4"/>
                <w:szCs w:val="14"/>
              </w:rPr>
            </w:pPr>
            <w:r w:rsidRPr="0069166F">
              <w:rPr>
                <w:rFonts w:ascii="Arial" w:eastAsia="Calibri" w:hAnsi="Arial" w:cs="Arial"/>
                <w:sz w:val="14"/>
                <w:szCs w:val="14"/>
              </w:rPr>
              <w:t>2</w:t>
            </w:r>
          </w:p>
        </w:tc>
        <w:tc>
          <w:tcPr>
            <w:tcW w:w="1134" w:type="dxa"/>
            <w:shd w:val="clear" w:color="auto" w:fill="auto"/>
            <w:vAlign w:val="center"/>
          </w:tcPr>
          <w:p w14:paraId="55178146" w14:textId="77777777" w:rsidR="00DC4265" w:rsidRPr="0069166F" w:rsidRDefault="00DC426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4"/>
                <w:szCs w:val="14"/>
              </w:rPr>
            </w:pPr>
            <w:r w:rsidRPr="0069166F">
              <w:rPr>
                <w:rFonts w:ascii="Arial" w:hAnsi="Arial" w:cs="Arial"/>
                <w:sz w:val="14"/>
                <w:szCs w:val="14"/>
              </w:rPr>
              <w:t>0.3497</w:t>
            </w:r>
          </w:p>
        </w:tc>
        <w:tc>
          <w:tcPr>
            <w:tcW w:w="992" w:type="dxa"/>
            <w:shd w:val="clear" w:color="auto" w:fill="auto"/>
            <w:vAlign w:val="center"/>
          </w:tcPr>
          <w:p w14:paraId="01C73852" w14:textId="77777777" w:rsidR="00DC4265" w:rsidRPr="0069166F" w:rsidRDefault="00DC426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4"/>
                <w:szCs w:val="14"/>
              </w:rPr>
            </w:pPr>
            <w:r w:rsidRPr="0069166F">
              <w:rPr>
                <w:rFonts w:ascii="Arial" w:hAnsi="Arial" w:cs="Arial"/>
                <w:sz w:val="14"/>
                <w:szCs w:val="14"/>
              </w:rPr>
              <w:t>0.3539</w:t>
            </w:r>
          </w:p>
        </w:tc>
        <w:tc>
          <w:tcPr>
            <w:tcW w:w="1134" w:type="dxa"/>
            <w:shd w:val="clear" w:color="auto" w:fill="auto"/>
            <w:vAlign w:val="center"/>
          </w:tcPr>
          <w:p w14:paraId="52C845C1" w14:textId="77777777" w:rsidR="00DC4265" w:rsidRPr="0069166F" w:rsidRDefault="00DC426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4"/>
                <w:szCs w:val="14"/>
              </w:rPr>
            </w:pPr>
            <w:r w:rsidRPr="0069166F">
              <w:rPr>
                <w:rFonts w:ascii="Arial" w:hAnsi="Arial" w:cs="Arial"/>
                <w:sz w:val="14"/>
                <w:szCs w:val="14"/>
              </w:rPr>
              <w:t>0.4977</w:t>
            </w:r>
          </w:p>
        </w:tc>
        <w:tc>
          <w:tcPr>
            <w:tcW w:w="723" w:type="dxa"/>
            <w:shd w:val="clear" w:color="auto" w:fill="auto"/>
            <w:vAlign w:val="center"/>
          </w:tcPr>
          <w:p w14:paraId="6828DE25" w14:textId="77777777" w:rsidR="00DC4265" w:rsidRPr="0069166F" w:rsidRDefault="00DC426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4"/>
                <w:szCs w:val="14"/>
              </w:rPr>
            </w:pPr>
            <w:r w:rsidRPr="0069166F">
              <w:rPr>
                <w:rFonts w:ascii="Arial" w:hAnsi="Arial" w:cs="Arial"/>
                <w:sz w:val="14"/>
                <w:szCs w:val="14"/>
              </w:rPr>
              <w:t>0.1636</w:t>
            </w:r>
          </w:p>
        </w:tc>
      </w:tr>
      <w:tr w:rsidR="00DC4265" w:rsidRPr="0069166F" w14:paraId="45738604" w14:textId="77777777" w:rsidTr="00420A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vMerge/>
            <w:tcBorders>
              <w:right w:val="single" w:sz="12" w:space="0" w:color="auto"/>
            </w:tcBorders>
            <w:shd w:val="clear" w:color="auto" w:fill="auto"/>
            <w:vAlign w:val="center"/>
          </w:tcPr>
          <w:p w14:paraId="467DA441" w14:textId="77777777" w:rsidR="00DC4265" w:rsidRPr="0069166F" w:rsidRDefault="00DC4265">
            <w:pPr>
              <w:jc w:val="center"/>
              <w:rPr>
                <w:rFonts w:ascii="Arial" w:eastAsia="Calibri" w:hAnsi="Arial" w:cs="Arial"/>
                <w:b/>
                <w:sz w:val="14"/>
                <w:szCs w:val="14"/>
              </w:rPr>
            </w:pPr>
          </w:p>
        </w:tc>
        <w:tc>
          <w:tcPr>
            <w:tcW w:w="1134" w:type="dxa"/>
            <w:tcBorders>
              <w:left w:val="single" w:sz="12" w:space="0" w:color="auto"/>
            </w:tcBorders>
            <w:shd w:val="clear" w:color="auto" w:fill="auto"/>
            <w:vAlign w:val="center"/>
          </w:tcPr>
          <w:p w14:paraId="5D131E44" w14:textId="77777777" w:rsidR="00DC4265" w:rsidRPr="0069166F" w:rsidRDefault="00DC4265">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4"/>
                <w:szCs w:val="14"/>
              </w:rPr>
            </w:pPr>
            <w:r w:rsidRPr="0069166F">
              <w:rPr>
                <w:rFonts w:ascii="Arial" w:eastAsia="Calibri" w:hAnsi="Arial" w:cs="Arial"/>
                <w:sz w:val="14"/>
                <w:szCs w:val="14"/>
              </w:rPr>
              <w:t>3</w:t>
            </w:r>
          </w:p>
        </w:tc>
        <w:tc>
          <w:tcPr>
            <w:tcW w:w="1134" w:type="dxa"/>
            <w:shd w:val="clear" w:color="auto" w:fill="auto"/>
            <w:vAlign w:val="center"/>
          </w:tcPr>
          <w:p w14:paraId="417D0094" w14:textId="77777777" w:rsidR="00DC4265" w:rsidRPr="0069166F" w:rsidRDefault="00DC4265">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4"/>
                <w:szCs w:val="14"/>
              </w:rPr>
            </w:pPr>
            <w:r w:rsidRPr="0069166F">
              <w:rPr>
                <w:rFonts w:ascii="Arial" w:hAnsi="Arial" w:cs="Arial"/>
                <w:sz w:val="14"/>
                <w:szCs w:val="14"/>
              </w:rPr>
              <w:t>0.1530</w:t>
            </w:r>
          </w:p>
        </w:tc>
        <w:tc>
          <w:tcPr>
            <w:tcW w:w="992" w:type="dxa"/>
            <w:shd w:val="clear" w:color="auto" w:fill="auto"/>
            <w:vAlign w:val="center"/>
          </w:tcPr>
          <w:p w14:paraId="738BFA7D" w14:textId="77777777" w:rsidR="00DC4265" w:rsidRPr="0069166F" w:rsidRDefault="00DC4265">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4"/>
                <w:szCs w:val="14"/>
              </w:rPr>
            </w:pPr>
            <w:r w:rsidRPr="0069166F">
              <w:rPr>
                <w:rFonts w:ascii="Arial" w:hAnsi="Arial" w:cs="Arial"/>
                <w:sz w:val="14"/>
                <w:szCs w:val="14"/>
              </w:rPr>
              <w:t>0.3281</w:t>
            </w:r>
          </w:p>
        </w:tc>
        <w:tc>
          <w:tcPr>
            <w:tcW w:w="1134" w:type="dxa"/>
            <w:shd w:val="clear" w:color="auto" w:fill="auto"/>
            <w:vAlign w:val="center"/>
          </w:tcPr>
          <w:p w14:paraId="5C158D9C" w14:textId="77777777" w:rsidR="00DC4265" w:rsidRPr="0069166F" w:rsidRDefault="00DC4265">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4"/>
                <w:szCs w:val="14"/>
              </w:rPr>
            </w:pPr>
            <w:r w:rsidRPr="0069166F">
              <w:rPr>
                <w:rFonts w:ascii="Arial" w:hAnsi="Arial" w:cs="Arial"/>
                <w:sz w:val="14"/>
                <w:szCs w:val="14"/>
              </w:rPr>
              <w:t>0.1139</w:t>
            </w:r>
          </w:p>
        </w:tc>
        <w:tc>
          <w:tcPr>
            <w:tcW w:w="723" w:type="dxa"/>
            <w:shd w:val="clear" w:color="auto" w:fill="auto"/>
            <w:vAlign w:val="center"/>
          </w:tcPr>
          <w:p w14:paraId="41E691C8" w14:textId="77777777" w:rsidR="00DC4265" w:rsidRPr="0069166F" w:rsidRDefault="00DC4265">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4"/>
                <w:szCs w:val="14"/>
              </w:rPr>
            </w:pPr>
            <w:r w:rsidRPr="0069166F">
              <w:rPr>
                <w:rFonts w:ascii="Arial" w:hAnsi="Arial" w:cs="Arial"/>
                <w:sz w:val="14"/>
                <w:szCs w:val="14"/>
              </w:rPr>
              <w:t>0.1192</w:t>
            </w:r>
          </w:p>
        </w:tc>
      </w:tr>
      <w:tr w:rsidR="00DC4265" w:rsidRPr="0069166F" w14:paraId="49959822" w14:textId="77777777" w:rsidTr="00420A60">
        <w:trPr>
          <w:jc w:val="center"/>
        </w:trPr>
        <w:tc>
          <w:tcPr>
            <w:cnfStyle w:val="001000000000" w:firstRow="0" w:lastRow="0" w:firstColumn="1" w:lastColumn="0" w:oddVBand="0" w:evenVBand="0" w:oddHBand="0" w:evenHBand="0" w:firstRowFirstColumn="0" w:firstRowLastColumn="0" w:lastRowFirstColumn="0" w:lastRowLastColumn="0"/>
            <w:tcW w:w="1418" w:type="dxa"/>
            <w:vMerge w:val="restart"/>
            <w:tcBorders>
              <w:right w:val="single" w:sz="12" w:space="0" w:color="auto"/>
            </w:tcBorders>
            <w:shd w:val="clear" w:color="auto" w:fill="auto"/>
            <w:vAlign w:val="center"/>
          </w:tcPr>
          <w:p w14:paraId="7BE9118E" w14:textId="77777777" w:rsidR="00DC4265" w:rsidRPr="0069166F" w:rsidRDefault="00DC4265">
            <w:pPr>
              <w:jc w:val="center"/>
              <w:rPr>
                <w:rFonts w:ascii="Arial" w:eastAsia="Calibri" w:hAnsi="Arial" w:cs="Arial"/>
                <w:b/>
                <w:sz w:val="14"/>
                <w:szCs w:val="14"/>
              </w:rPr>
            </w:pPr>
            <w:r w:rsidRPr="0069166F">
              <w:rPr>
                <w:rFonts w:ascii="Arial" w:hAnsi="Arial" w:cs="Arial"/>
                <w:b/>
                <w:sz w:val="14"/>
                <w:szCs w:val="14"/>
              </w:rPr>
              <w:t>H</w:t>
            </w:r>
            <w:r w:rsidRPr="0069166F">
              <w:rPr>
                <w:rFonts w:ascii="Arial" w:hAnsi="Arial" w:cs="Arial"/>
                <w:b/>
                <w:sz w:val="14"/>
                <w:szCs w:val="14"/>
                <w:vertAlign w:val="subscript"/>
              </w:rPr>
              <w:t>2</w:t>
            </w:r>
            <w:r w:rsidRPr="0069166F">
              <w:rPr>
                <w:rFonts w:ascii="Arial" w:hAnsi="Arial" w:cs="Arial"/>
                <w:b/>
                <w:sz w:val="14"/>
                <w:szCs w:val="14"/>
              </w:rPr>
              <w:t>SO</w:t>
            </w:r>
            <w:r w:rsidRPr="0069166F">
              <w:rPr>
                <w:rFonts w:ascii="Arial" w:hAnsi="Arial" w:cs="Arial"/>
                <w:b/>
                <w:sz w:val="14"/>
                <w:szCs w:val="14"/>
                <w:vertAlign w:val="subscript"/>
              </w:rPr>
              <w:t xml:space="preserve">4 </w:t>
            </w:r>
            <w:r w:rsidRPr="0069166F">
              <w:rPr>
                <w:rFonts w:ascii="Arial" w:hAnsi="Arial" w:cs="Arial"/>
                <w:b/>
                <w:sz w:val="14"/>
                <w:szCs w:val="14"/>
              </w:rPr>
              <w:t>0.5% v/v</w:t>
            </w:r>
          </w:p>
        </w:tc>
        <w:tc>
          <w:tcPr>
            <w:tcW w:w="1134" w:type="dxa"/>
            <w:tcBorders>
              <w:left w:val="single" w:sz="12" w:space="0" w:color="auto"/>
            </w:tcBorders>
            <w:shd w:val="clear" w:color="auto" w:fill="auto"/>
            <w:vAlign w:val="center"/>
          </w:tcPr>
          <w:p w14:paraId="37536714" w14:textId="77777777" w:rsidR="00DC4265" w:rsidRPr="0069166F" w:rsidRDefault="00DC426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4"/>
                <w:szCs w:val="14"/>
              </w:rPr>
            </w:pPr>
            <w:r w:rsidRPr="0069166F">
              <w:rPr>
                <w:rFonts w:ascii="Arial" w:eastAsia="Calibri" w:hAnsi="Arial" w:cs="Arial"/>
                <w:sz w:val="14"/>
                <w:szCs w:val="14"/>
              </w:rPr>
              <w:t>Blanco</w:t>
            </w:r>
          </w:p>
        </w:tc>
        <w:tc>
          <w:tcPr>
            <w:tcW w:w="1134" w:type="dxa"/>
            <w:shd w:val="clear" w:color="auto" w:fill="auto"/>
            <w:vAlign w:val="center"/>
          </w:tcPr>
          <w:p w14:paraId="15A632B9" w14:textId="77777777" w:rsidR="00DC4265" w:rsidRPr="0069166F" w:rsidRDefault="00DC426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69166F">
              <w:rPr>
                <w:rFonts w:ascii="Arial" w:hAnsi="Arial" w:cs="Arial"/>
                <w:sz w:val="14"/>
                <w:szCs w:val="14"/>
              </w:rPr>
              <w:t>-</w:t>
            </w:r>
          </w:p>
        </w:tc>
        <w:tc>
          <w:tcPr>
            <w:tcW w:w="992" w:type="dxa"/>
            <w:shd w:val="clear" w:color="auto" w:fill="auto"/>
            <w:vAlign w:val="center"/>
          </w:tcPr>
          <w:p w14:paraId="23F4AF7C" w14:textId="77777777" w:rsidR="00DC4265" w:rsidRPr="0069166F" w:rsidRDefault="00DC426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4"/>
                <w:szCs w:val="14"/>
              </w:rPr>
            </w:pPr>
            <w:r w:rsidRPr="0069166F">
              <w:rPr>
                <w:rFonts w:ascii="Arial" w:eastAsia="Calibri" w:hAnsi="Arial" w:cs="Arial"/>
                <w:sz w:val="14"/>
                <w:szCs w:val="14"/>
              </w:rPr>
              <w:t>-</w:t>
            </w:r>
          </w:p>
        </w:tc>
        <w:tc>
          <w:tcPr>
            <w:tcW w:w="1134" w:type="dxa"/>
            <w:shd w:val="clear" w:color="auto" w:fill="auto"/>
            <w:vAlign w:val="center"/>
          </w:tcPr>
          <w:p w14:paraId="7CFCFE70" w14:textId="77777777" w:rsidR="00DC4265" w:rsidRPr="0069166F" w:rsidRDefault="00DC426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4"/>
                <w:szCs w:val="14"/>
              </w:rPr>
            </w:pPr>
            <w:r w:rsidRPr="0069166F">
              <w:rPr>
                <w:rFonts w:ascii="Arial" w:eastAsia="Calibri" w:hAnsi="Arial" w:cs="Arial"/>
                <w:sz w:val="14"/>
                <w:szCs w:val="14"/>
              </w:rPr>
              <w:t>-</w:t>
            </w:r>
          </w:p>
        </w:tc>
        <w:tc>
          <w:tcPr>
            <w:tcW w:w="723" w:type="dxa"/>
            <w:shd w:val="clear" w:color="auto" w:fill="auto"/>
            <w:vAlign w:val="center"/>
          </w:tcPr>
          <w:p w14:paraId="10B9F917" w14:textId="77777777" w:rsidR="00DC4265" w:rsidRPr="0069166F" w:rsidRDefault="00DC426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4"/>
                <w:szCs w:val="14"/>
              </w:rPr>
            </w:pPr>
            <w:r w:rsidRPr="0069166F">
              <w:rPr>
                <w:rFonts w:ascii="Arial" w:eastAsia="Calibri" w:hAnsi="Arial" w:cs="Arial"/>
                <w:sz w:val="14"/>
                <w:szCs w:val="14"/>
              </w:rPr>
              <w:t>-</w:t>
            </w:r>
          </w:p>
        </w:tc>
      </w:tr>
      <w:tr w:rsidR="00DC4265" w:rsidRPr="0069166F" w14:paraId="07494ABA" w14:textId="77777777" w:rsidTr="00420A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vMerge/>
            <w:tcBorders>
              <w:right w:val="single" w:sz="12" w:space="0" w:color="auto"/>
            </w:tcBorders>
            <w:shd w:val="clear" w:color="auto" w:fill="auto"/>
            <w:vAlign w:val="center"/>
          </w:tcPr>
          <w:p w14:paraId="0AFA33B6" w14:textId="77777777" w:rsidR="00DC4265" w:rsidRPr="0069166F" w:rsidRDefault="00DC4265">
            <w:pPr>
              <w:jc w:val="center"/>
              <w:rPr>
                <w:rFonts w:ascii="Arial" w:hAnsi="Arial" w:cs="Arial"/>
                <w:b/>
                <w:sz w:val="14"/>
                <w:szCs w:val="14"/>
              </w:rPr>
            </w:pPr>
          </w:p>
        </w:tc>
        <w:tc>
          <w:tcPr>
            <w:tcW w:w="1134" w:type="dxa"/>
            <w:tcBorders>
              <w:left w:val="single" w:sz="12" w:space="0" w:color="auto"/>
            </w:tcBorders>
            <w:shd w:val="clear" w:color="auto" w:fill="auto"/>
            <w:vAlign w:val="center"/>
          </w:tcPr>
          <w:p w14:paraId="3B9E7B0D" w14:textId="77777777" w:rsidR="00DC4265" w:rsidRPr="0069166F" w:rsidRDefault="00DC4265">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4"/>
                <w:szCs w:val="14"/>
              </w:rPr>
            </w:pPr>
            <w:r w:rsidRPr="0069166F">
              <w:rPr>
                <w:rFonts w:ascii="Arial" w:eastAsia="Calibri" w:hAnsi="Arial" w:cs="Arial"/>
                <w:sz w:val="14"/>
                <w:szCs w:val="14"/>
              </w:rPr>
              <w:t>1</w:t>
            </w:r>
          </w:p>
        </w:tc>
        <w:tc>
          <w:tcPr>
            <w:tcW w:w="1134" w:type="dxa"/>
            <w:shd w:val="clear" w:color="auto" w:fill="auto"/>
            <w:vAlign w:val="center"/>
          </w:tcPr>
          <w:p w14:paraId="49E36276" w14:textId="77777777" w:rsidR="00DC4265" w:rsidRPr="0069166F" w:rsidRDefault="00DC4265">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4"/>
                <w:szCs w:val="14"/>
              </w:rPr>
            </w:pPr>
            <w:r w:rsidRPr="0069166F">
              <w:rPr>
                <w:rFonts w:ascii="Arial" w:hAnsi="Arial" w:cs="Arial"/>
                <w:sz w:val="14"/>
                <w:szCs w:val="14"/>
              </w:rPr>
              <w:t>0.0548</w:t>
            </w:r>
          </w:p>
        </w:tc>
        <w:tc>
          <w:tcPr>
            <w:tcW w:w="992" w:type="dxa"/>
            <w:shd w:val="clear" w:color="auto" w:fill="auto"/>
            <w:vAlign w:val="center"/>
          </w:tcPr>
          <w:p w14:paraId="3345204F" w14:textId="77777777" w:rsidR="00DC4265" w:rsidRPr="0069166F" w:rsidRDefault="00DC4265">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4"/>
                <w:szCs w:val="14"/>
              </w:rPr>
            </w:pPr>
            <w:r w:rsidRPr="0069166F">
              <w:rPr>
                <w:rFonts w:ascii="Arial" w:hAnsi="Arial" w:cs="Arial"/>
                <w:sz w:val="14"/>
                <w:szCs w:val="14"/>
              </w:rPr>
              <w:t>0.1033</w:t>
            </w:r>
          </w:p>
        </w:tc>
        <w:tc>
          <w:tcPr>
            <w:tcW w:w="1134" w:type="dxa"/>
            <w:shd w:val="clear" w:color="auto" w:fill="auto"/>
            <w:vAlign w:val="center"/>
          </w:tcPr>
          <w:p w14:paraId="7DF54F90" w14:textId="77777777" w:rsidR="00DC4265" w:rsidRPr="0069166F" w:rsidRDefault="00DC4265">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4"/>
                <w:szCs w:val="14"/>
              </w:rPr>
            </w:pPr>
            <w:r w:rsidRPr="0069166F">
              <w:rPr>
                <w:rFonts w:ascii="Arial" w:hAnsi="Arial" w:cs="Arial"/>
                <w:sz w:val="14"/>
                <w:szCs w:val="14"/>
              </w:rPr>
              <w:t>0.1040</w:t>
            </w:r>
          </w:p>
        </w:tc>
        <w:tc>
          <w:tcPr>
            <w:tcW w:w="723" w:type="dxa"/>
            <w:shd w:val="clear" w:color="auto" w:fill="auto"/>
            <w:vAlign w:val="center"/>
          </w:tcPr>
          <w:p w14:paraId="46FA317C" w14:textId="77777777" w:rsidR="00DC4265" w:rsidRPr="0069166F" w:rsidRDefault="00DC4265">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4"/>
                <w:szCs w:val="14"/>
              </w:rPr>
            </w:pPr>
            <w:r w:rsidRPr="0069166F">
              <w:rPr>
                <w:rFonts w:ascii="Arial" w:hAnsi="Arial" w:cs="Arial"/>
                <w:sz w:val="14"/>
                <w:szCs w:val="14"/>
              </w:rPr>
              <w:t>0.1138</w:t>
            </w:r>
          </w:p>
        </w:tc>
      </w:tr>
      <w:tr w:rsidR="00DC4265" w:rsidRPr="0069166F" w14:paraId="670CE2CD" w14:textId="77777777" w:rsidTr="00420A60">
        <w:trPr>
          <w:jc w:val="center"/>
        </w:trPr>
        <w:tc>
          <w:tcPr>
            <w:cnfStyle w:val="001000000000" w:firstRow="0" w:lastRow="0" w:firstColumn="1" w:lastColumn="0" w:oddVBand="0" w:evenVBand="0" w:oddHBand="0" w:evenHBand="0" w:firstRowFirstColumn="0" w:firstRowLastColumn="0" w:lastRowFirstColumn="0" w:lastRowLastColumn="0"/>
            <w:tcW w:w="1418" w:type="dxa"/>
            <w:vMerge/>
            <w:tcBorders>
              <w:right w:val="single" w:sz="12" w:space="0" w:color="auto"/>
            </w:tcBorders>
            <w:shd w:val="clear" w:color="auto" w:fill="auto"/>
            <w:vAlign w:val="center"/>
          </w:tcPr>
          <w:p w14:paraId="21C46B88" w14:textId="77777777" w:rsidR="00DC4265" w:rsidRPr="0069166F" w:rsidRDefault="00DC4265">
            <w:pPr>
              <w:jc w:val="center"/>
              <w:rPr>
                <w:rFonts w:ascii="Arial" w:eastAsia="Calibri" w:hAnsi="Arial" w:cs="Arial"/>
                <w:b/>
                <w:sz w:val="14"/>
                <w:szCs w:val="14"/>
              </w:rPr>
            </w:pPr>
          </w:p>
        </w:tc>
        <w:tc>
          <w:tcPr>
            <w:tcW w:w="1134" w:type="dxa"/>
            <w:tcBorders>
              <w:left w:val="single" w:sz="12" w:space="0" w:color="auto"/>
            </w:tcBorders>
            <w:shd w:val="clear" w:color="auto" w:fill="auto"/>
            <w:vAlign w:val="center"/>
          </w:tcPr>
          <w:p w14:paraId="075E0F76" w14:textId="77777777" w:rsidR="00DC4265" w:rsidRPr="0069166F" w:rsidRDefault="00DC426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4"/>
                <w:szCs w:val="14"/>
              </w:rPr>
            </w:pPr>
            <w:r w:rsidRPr="0069166F">
              <w:rPr>
                <w:rFonts w:ascii="Arial" w:eastAsia="Calibri" w:hAnsi="Arial" w:cs="Arial"/>
                <w:sz w:val="14"/>
                <w:szCs w:val="14"/>
              </w:rPr>
              <w:t>2</w:t>
            </w:r>
          </w:p>
        </w:tc>
        <w:tc>
          <w:tcPr>
            <w:tcW w:w="1134" w:type="dxa"/>
            <w:shd w:val="clear" w:color="auto" w:fill="auto"/>
            <w:vAlign w:val="center"/>
          </w:tcPr>
          <w:p w14:paraId="3E83C72F" w14:textId="77777777" w:rsidR="00DC4265" w:rsidRPr="0069166F" w:rsidRDefault="00DC426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4"/>
                <w:szCs w:val="14"/>
              </w:rPr>
            </w:pPr>
            <w:r w:rsidRPr="0069166F">
              <w:rPr>
                <w:rFonts w:ascii="Arial" w:hAnsi="Arial" w:cs="Arial"/>
                <w:sz w:val="14"/>
                <w:szCs w:val="14"/>
              </w:rPr>
              <w:t>0.2080</w:t>
            </w:r>
          </w:p>
        </w:tc>
        <w:tc>
          <w:tcPr>
            <w:tcW w:w="992" w:type="dxa"/>
            <w:shd w:val="clear" w:color="auto" w:fill="auto"/>
            <w:vAlign w:val="center"/>
          </w:tcPr>
          <w:p w14:paraId="607D1B15" w14:textId="77777777" w:rsidR="00DC4265" w:rsidRPr="0069166F" w:rsidRDefault="00DC426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4"/>
                <w:szCs w:val="14"/>
              </w:rPr>
            </w:pPr>
            <w:r w:rsidRPr="0069166F">
              <w:rPr>
                <w:rFonts w:ascii="Arial" w:hAnsi="Arial" w:cs="Arial"/>
                <w:sz w:val="14"/>
                <w:szCs w:val="14"/>
              </w:rPr>
              <w:t>0.3678</w:t>
            </w:r>
          </w:p>
        </w:tc>
        <w:tc>
          <w:tcPr>
            <w:tcW w:w="1134" w:type="dxa"/>
            <w:shd w:val="clear" w:color="auto" w:fill="auto"/>
            <w:vAlign w:val="center"/>
          </w:tcPr>
          <w:p w14:paraId="3A84D9A2" w14:textId="77777777" w:rsidR="00DC4265" w:rsidRPr="0069166F" w:rsidRDefault="00DC426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4"/>
                <w:szCs w:val="14"/>
              </w:rPr>
            </w:pPr>
            <w:r w:rsidRPr="0069166F">
              <w:rPr>
                <w:rFonts w:ascii="Arial" w:hAnsi="Arial" w:cs="Arial"/>
                <w:sz w:val="14"/>
                <w:szCs w:val="14"/>
              </w:rPr>
              <w:t>0.3549</w:t>
            </w:r>
          </w:p>
        </w:tc>
        <w:tc>
          <w:tcPr>
            <w:tcW w:w="723" w:type="dxa"/>
            <w:shd w:val="clear" w:color="auto" w:fill="auto"/>
            <w:vAlign w:val="center"/>
          </w:tcPr>
          <w:p w14:paraId="159DF000" w14:textId="77777777" w:rsidR="00DC4265" w:rsidRPr="0069166F" w:rsidRDefault="00DC426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4"/>
                <w:szCs w:val="14"/>
              </w:rPr>
            </w:pPr>
            <w:r w:rsidRPr="0069166F">
              <w:rPr>
                <w:rFonts w:ascii="Arial" w:hAnsi="Arial" w:cs="Arial"/>
                <w:sz w:val="14"/>
                <w:szCs w:val="14"/>
              </w:rPr>
              <w:t>0.1138</w:t>
            </w:r>
          </w:p>
        </w:tc>
      </w:tr>
      <w:tr w:rsidR="00DC4265" w:rsidRPr="0069166F" w14:paraId="7263309A" w14:textId="77777777" w:rsidTr="00420A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vMerge/>
            <w:tcBorders>
              <w:right w:val="single" w:sz="12" w:space="0" w:color="auto"/>
            </w:tcBorders>
            <w:shd w:val="clear" w:color="auto" w:fill="auto"/>
            <w:vAlign w:val="center"/>
          </w:tcPr>
          <w:p w14:paraId="7465B227" w14:textId="77777777" w:rsidR="00DC4265" w:rsidRPr="0069166F" w:rsidRDefault="00DC4265">
            <w:pPr>
              <w:jc w:val="center"/>
              <w:rPr>
                <w:rFonts w:ascii="Arial" w:eastAsia="Calibri" w:hAnsi="Arial" w:cs="Arial"/>
                <w:b/>
                <w:sz w:val="14"/>
                <w:szCs w:val="14"/>
              </w:rPr>
            </w:pPr>
          </w:p>
        </w:tc>
        <w:tc>
          <w:tcPr>
            <w:tcW w:w="1134" w:type="dxa"/>
            <w:tcBorders>
              <w:left w:val="single" w:sz="12" w:space="0" w:color="auto"/>
            </w:tcBorders>
            <w:shd w:val="clear" w:color="auto" w:fill="auto"/>
            <w:vAlign w:val="center"/>
          </w:tcPr>
          <w:p w14:paraId="7C7080A5" w14:textId="77777777" w:rsidR="00DC4265" w:rsidRPr="0069166F" w:rsidRDefault="00DC4265">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4"/>
                <w:szCs w:val="14"/>
              </w:rPr>
            </w:pPr>
            <w:r w:rsidRPr="0069166F">
              <w:rPr>
                <w:rFonts w:ascii="Arial" w:eastAsia="Calibri" w:hAnsi="Arial" w:cs="Arial"/>
                <w:sz w:val="14"/>
                <w:szCs w:val="14"/>
              </w:rPr>
              <w:t>3</w:t>
            </w:r>
          </w:p>
        </w:tc>
        <w:tc>
          <w:tcPr>
            <w:tcW w:w="1134" w:type="dxa"/>
            <w:shd w:val="clear" w:color="auto" w:fill="auto"/>
            <w:vAlign w:val="center"/>
          </w:tcPr>
          <w:p w14:paraId="03042B29" w14:textId="77777777" w:rsidR="00DC4265" w:rsidRPr="0069166F" w:rsidRDefault="00DC4265">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4"/>
                <w:szCs w:val="14"/>
              </w:rPr>
            </w:pPr>
            <w:r w:rsidRPr="0069166F">
              <w:rPr>
                <w:rFonts w:ascii="Arial" w:hAnsi="Arial" w:cs="Arial"/>
                <w:sz w:val="14"/>
                <w:szCs w:val="14"/>
              </w:rPr>
              <w:t>0.2390</w:t>
            </w:r>
          </w:p>
        </w:tc>
        <w:tc>
          <w:tcPr>
            <w:tcW w:w="992" w:type="dxa"/>
            <w:shd w:val="clear" w:color="auto" w:fill="auto"/>
            <w:vAlign w:val="center"/>
          </w:tcPr>
          <w:p w14:paraId="51F8890D" w14:textId="77777777" w:rsidR="00DC4265" w:rsidRPr="0069166F" w:rsidRDefault="00DC4265">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4"/>
                <w:szCs w:val="14"/>
              </w:rPr>
            </w:pPr>
            <w:r w:rsidRPr="0069166F">
              <w:rPr>
                <w:rFonts w:ascii="Arial" w:hAnsi="Arial" w:cs="Arial"/>
                <w:sz w:val="14"/>
                <w:szCs w:val="14"/>
              </w:rPr>
              <w:t>0.2586</w:t>
            </w:r>
          </w:p>
        </w:tc>
        <w:tc>
          <w:tcPr>
            <w:tcW w:w="1134" w:type="dxa"/>
            <w:shd w:val="clear" w:color="auto" w:fill="auto"/>
            <w:vAlign w:val="center"/>
          </w:tcPr>
          <w:p w14:paraId="46AEAAAA" w14:textId="77777777" w:rsidR="00DC4265" w:rsidRPr="0069166F" w:rsidRDefault="00DC4265">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4"/>
                <w:szCs w:val="14"/>
              </w:rPr>
            </w:pPr>
            <w:r w:rsidRPr="0069166F">
              <w:rPr>
                <w:rFonts w:ascii="Arial" w:hAnsi="Arial" w:cs="Arial"/>
                <w:sz w:val="14"/>
                <w:szCs w:val="14"/>
              </w:rPr>
              <w:t>0.1101</w:t>
            </w:r>
          </w:p>
        </w:tc>
        <w:tc>
          <w:tcPr>
            <w:tcW w:w="723" w:type="dxa"/>
            <w:shd w:val="clear" w:color="auto" w:fill="auto"/>
            <w:vAlign w:val="center"/>
          </w:tcPr>
          <w:p w14:paraId="35D61EAA" w14:textId="77777777" w:rsidR="00DC4265" w:rsidRPr="0069166F" w:rsidRDefault="00DC4265">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4"/>
                <w:szCs w:val="14"/>
              </w:rPr>
            </w:pPr>
            <w:r w:rsidRPr="0069166F">
              <w:rPr>
                <w:rFonts w:ascii="Arial" w:hAnsi="Arial" w:cs="Arial"/>
                <w:sz w:val="14"/>
                <w:szCs w:val="14"/>
              </w:rPr>
              <w:t>0.1089</w:t>
            </w:r>
          </w:p>
        </w:tc>
      </w:tr>
      <w:tr w:rsidR="00DC4265" w:rsidRPr="0069166F" w14:paraId="09CD9500" w14:textId="77777777" w:rsidTr="00420A60">
        <w:trPr>
          <w:jc w:val="center"/>
        </w:trPr>
        <w:tc>
          <w:tcPr>
            <w:cnfStyle w:val="001000000000" w:firstRow="0" w:lastRow="0" w:firstColumn="1" w:lastColumn="0" w:oddVBand="0" w:evenVBand="0" w:oddHBand="0" w:evenHBand="0" w:firstRowFirstColumn="0" w:firstRowLastColumn="0" w:lastRowFirstColumn="0" w:lastRowLastColumn="0"/>
            <w:tcW w:w="1418" w:type="dxa"/>
            <w:vMerge w:val="restart"/>
            <w:tcBorders>
              <w:right w:val="single" w:sz="12" w:space="0" w:color="auto"/>
            </w:tcBorders>
            <w:shd w:val="clear" w:color="auto" w:fill="auto"/>
            <w:vAlign w:val="center"/>
          </w:tcPr>
          <w:p w14:paraId="624C83C5" w14:textId="77777777" w:rsidR="00DC4265" w:rsidRPr="0069166F" w:rsidRDefault="00DC4265">
            <w:pPr>
              <w:jc w:val="center"/>
              <w:rPr>
                <w:rFonts w:ascii="Arial" w:eastAsia="Calibri" w:hAnsi="Arial" w:cs="Arial"/>
                <w:b/>
                <w:sz w:val="14"/>
                <w:szCs w:val="14"/>
              </w:rPr>
            </w:pPr>
            <w:r w:rsidRPr="0069166F">
              <w:rPr>
                <w:rFonts w:ascii="Arial" w:hAnsi="Arial" w:cs="Arial"/>
                <w:b/>
                <w:sz w:val="14"/>
                <w:szCs w:val="14"/>
              </w:rPr>
              <w:t>NaOH</w:t>
            </w:r>
          </w:p>
        </w:tc>
        <w:tc>
          <w:tcPr>
            <w:tcW w:w="1134" w:type="dxa"/>
            <w:tcBorders>
              <w:left w:val="single" w:sz="12" w:space="0" w:color="auto"/>
            </w:tcBorders>
            <w:shd w:val="clear" w:color="auto" w:fill="auto"/>
            <w:vAlign w:val="center"/>
          </w:tcPr>
          <w:p w14:paraId="2C681846" w14:textId="77777777" w:rsidR="00DC4265" w:rsidRPr="0069166F" w:rsidRDefault="00DC426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4"/>
                <w:szCs w:val="14"/>
              </w:rPr>
            </w:pPr>
            <w:r w:rsidRPr="0069166F">
              <w:rPr>
                <w:rFonts w:ascii="Arial" w:eastAsia="Calibri" w:hAnsi="Arial" w:cs="Arial"/>
                <w:sz w:val="14"/>
                <w:szCs w:val="14"/>
              </w:rPr>
              <w:t>Blanco</w:t>
            </w:r>
          </w:p>
        </w:tc>
        <w:tc>
          <w:tcPr>
            <w:tcW w:w="1134" w:type="dxa"/>
            <w:shd w:val="clear" w:color="auto" w:fill="auto"/>
            <w:vAlign w:val="center"/>
          </w:tcPr>
          <w:p w14:paraId="30780B00" w14:textId="77777777" w:rsidR="00DC4265" w:rsidRPr="0069166F" w:rsidRDefault="00DC426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4"/>
                <w:szCs w:val="14"/>
              </w:rPr>
            </w:pPr>
            <w:r w:rsidRPr="0069166F">
              <w:rPr>
                <w:rFonts w:ascii="Arial" w:hAnsi="Arial" w:cs="Arial"/>
                <w:sz w:val="14"/>
                <w:szCs w:val="14"/>
              </w:rPr>
              <w:t>0.0968</w:t>
            </w:r>
          </w:p>
        </w:tc>
        <w:tc>
          <w:tcPr>
            <w:tcW w:w="992" w:type="dxa"/>
            <w:shd w:val="clear" w:color="auto" w:fill="auto"/>
            <w:vAlign w:val="center"/>
          </w:tcPr>
          <w:p w14:paraId="084AC31D" w14:textId="77777777" w:rsidR="00DC4265" w:rsidRPr="0069166F" w:rsidRDefault="00DC426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4"/>
                <w:szCs w:val="14"/>
              </w:rPr>
            </w:pPr>
            <w:r w:rsidRPr="0069166F">
              <w:rPr>
                <w:rFonts w:ascii="Arial" w:hAnsi="Arial" w:cs="Arial"/>
                <w:sz w:val="14"/>
                <w:szCs w:val="14"/>
              </w:rPr>
              <w:t>0.0525</w:t>
            </w:r>
          </w:p>
        </w:tc>
        <w:tc>
          <w:tcPr>
            <w:tcW w:w="1134" w:type="dxa"/>
            <w:shd w:val="clear" w:color="auto" w:fill="auto"/>
            <w:vAlign w:val="center"/>
          </w:tcPr>
          <w:p w14:paraId="372BE748" w14:textId="77777777" w:rsidR="00DC4265" w:rsidRPr="0069166F" w:rsidRDefault="00DC426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4"/>
                <w:szCs w:val="14"/>
              </w:rPr>
            </w:pPr>
            <w:r w:rsidRPr="0069166F">
              <w:rPr>
                <w:rFonts w:ascii="Arial" w:hAnsi="Arial" w:cs="Arial"/>
                <w:sz w:val="14"/>
                <w:szCs w:val="14"/>
              </w:rPr>
              <w:t>0.0584</w:t>
            </w:r>
          </w:p>
        </w:tc>
        <w:tc>
          <w:tcPr>
            <w:tcW w:w="723" w:type="dxa"/>
            <w:shd w:val="clear" w:color="auto" w:fill="auto"/>
            <w:vAlign w:val="center"/>
          </w:tcPr>
          <w:p w14:paraId="2A549464" w14:textId="77777777" w:rsidR="00DC4265" w:rsidRPr="0069166F" w:rsidRDefault="00DC426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4"/>
                <w:szCs w:val="14"/>
              </w:rPr>
            </w:pPr>
            <w:r w:rsidRPr="0069166F">
              <w:rPr>
                <w:rFonts w:ascii="Arial" w:hAnsi="Arial" w:cs="Arial"/>
                <w:sz w:val="14"/>
                <w:szCs w:val="14"/>
              </w:rPr>
              <w:t>0.1929</w:t>
            </w:r>
          </w:p>
        </w:tc>
      </w:tr>
      <w:tr w:rsidR="00DC4265" w:rsidRPr="0069166F" w14:paraId="5AF98C2F" w14:textId="77777777" w:rsidTr="00420A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vMerge/>
            <w:tcBorders>
              <w:right w:val="single" w:sz="12" w:space="0" w:color="auto"/>
            </w:tcBorders>
            <w:shd w:val="clear" w:color="auto" w:fill="auto"/>
            <w:vAlign w:val="center"/>
          </w:tcPr>
          <w:p w14:paraId="2ED9DE38" w14:textId="77777777" w:rsidR="00DC4265" w:rsidRPr="0069166F" w:rsidRDefault="00DC4265">
            <w:pPr>
              <w:jc w:val="center"/>
              <w:rPr>
                <w:rFonts w:ascii="Arial" w:hAnsi="Arial" w:cs="Arial"/>
                <w:b/>
                <w:sz w:val="14"/>
                <w:szCs w:val="14"/>
              </w:rPr>
            </w:pPr>
          </w:p>
        </w:tc>
        <w:tc>
          <w:tcPr>
            <w:tcW w:w="1134" w:type="dxa"/>
            <w:tcBorders>
              <w:left w:val="single" w:sz="12" w:space="0" w:color="auto"/>
            </w:tcBorders>
            <w:shd w:val="clear" w:color="auto" w:fill="auto"/>
            <w:vAlign w:val="center"/>
          </w:tcPr>
          <w:p w14:paraId="772ECD2D" w14:textId="77777777" w:rsidR="00DC4265" w:rsidRPr="0069166F" w:rsidRDefault="00DC4265">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4"/>
                <w:szCs w:val="14"/>
              </w:rPr>
            </w:pPr>
            <w:r w:rsidRPr="0069166F">
              <w:rPr>
                <w:rFonts w:ascii="Arial" w:eastAsia="Calibri" w:hAnsi="Arial" w:cs="Arial"/>
                <w:sz w:val="14"/>
                <w:szCs w:val="14"/>
              </w:rPr>
              <w:t>1</w:t>
            </w:r>
          </w:p>
        </w:tc>
        <w:tc>
          <w:tcPr>
            <w:tcW w:w="1134" w:type="dxa"/>
            <w:shd w:val="clear" w:color="auto" w:fill="auto"/>
            <w:vAlign w:val="center"/>
          </w:tcPr>
          <w:p w14:paraId="59823873" w14:textId="77777777" w:rsidR="00DC4265" w:rsidRPr="0069166F" w:rsidRDefault="00DC4265">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4"/>
                <w:szCs w:val="14"/>
              </w:rPr>
            </w:pPr>
            <w:r w:rsidRPr="0069166F">
              <w:rPr>
                <w:rFonts w:ascii="Arial" w:hAnsi="Arial" w:cs="Arial"/>
                <w:sz w:val="14"/>
                <w:szCs w:val="14"/>
              </w:rPr>
              <w:t>0.2650</w:t>
            </w:r>
          </w:p>
        </w:tc>
        <w:tc>
          <w:tcPr>
            <w:tcW w:w="992" w:type="dxa"/>
            <w:shd w:val="clear" w:color="auto" w:fill="auto"/>
            <w:vAlign w:val="center"/>
          </w:tcPr>
          <w:p w14:paraId="73BC6C6A" w14:textId="77777777" w:rsidR="00DC4265" w:rsidRPr="0069166F" w:rsidRDefault="00DC4265">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4"/>
                <w:szCs w:val="14"/>
              </w:rPr>
            </w:pPr>
            <w:r w:rsidRPr="0069166F">
              <w:rPr>
                <w:rFonts w:ascii="Arial" w:hAnsi="Arial" w:cs="Arial"/>
                <w:sz w:val="14"/>
                <w:szCs w:val="14"/>
              </w:rPr>
              <w:t>0.2639</w:t>
            </w:r>
          </w:p>
        </w:tc>
        <w:tc>
          <w:tcPr>
            <w:tcW w:w="1134" w:type="dxa"/>
            <w:shd w:val="clear" w:color="auto" w:fill="auto"/>
            <w:vAlign w:val="center"/>
          </w:tcPr>
          <w:p w14:paraId="1E981A24" w14:textId="77777777" w:rsidR="00DC4265" w:rsidRPr="0069166F" w:rsidRDefault="00DC4265">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4"/>
                <w:szCs w:val="14"/>
              </w:rPr>
            </w:pPr>
            <w:r w:rsidRPr="0069166F">
              <w:rPr>
                <w:rFonts w:ascii="Arial" w:hAnsi="Arial" w:cs="Arial"/>
                <w:sz w:val="14"/>
                <w:szCs w:val="14"/>
              </w:rPr>
              <w:t>0.3259</w:t>
            </w:r>
          </w:p>
        </w:tc>
        <w:tc>
          <w:tcPr>
            <w:tcW w:w="723" w:type="dxa"/>
            <w:shd w:val="clear" w:color="auto" w:fill="auto"/>
            <w:vAlign w:val="center"/>
          </w:tcPr>
          <w:p w14:paraId="4C2FA5D4" w14:textId="77777777" w:rsidR="00DC4265" w:rsidRPr="0069166F" w:rsidRDefault="00DC4265">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4"/>
                <w:szCs w:val="14"/>
              </w:rPr>
            </w:pPr>
            <w:r w:rsidRPr="0069166F">
              <w:rPr>
                <w:rFonts w:ascii="Arial" w:hAnsi="Arial" w:cs="Arial"/>
                <w:sz w:val="14"/>
                <w:szCs w:val="14"/>
              </w:rPr>
              <w:t>0.1929</w:t>
            </w:r>
          </w:p>
        </w:tc>
      </w:tr>
      <w:tr w:rsidR="00DC4265" w:rsidRPr="0069166F" w14:paraId="34BE7293" w14:textId="77777777" w:rsidTr="00420A60">
        <w:trPr>
          <w:jc w:val="center"/>
        </w:trPr>
        <w:tc>
          <w:tcPr>
            <w:cnfStyle w:val="001000000000" w:firstRow="0" w:lastRow="0" w:firstColumn="1" w:lastColumn="0" w:oddVBand="0" w:evenVBand="0" w:oddHBand="0" w:evenHBand="0" w:firstRowFirstColumn="0" w:firstRowLastColumn="0" w:lastRowFirstColumn="0" w:lastRowLastColumn="0"/>
            <w:tcW w:w="1418" w:type="dxa"/>
            <w:vMerge/>
            <w:tcBorders>
              <w:right w:val="single" w:sz="12" w:space="0" w:color="auto"/>
            </w:tcBorders>
            <w:shd w:val="clear" w:color="auto" w:fill="auto"/>
            <w:vAlign w:val="center"/>
          </w:tcPr>
          <w:p w14:paraId="3283BC92" w14:textId="77777777" w:rsidR="00DC4265" w:rsidRPr="0069166F" w:rsidRDefault="00DC4265">
            <w:pPr>
              <w:jc w:val="center"/>
              <w:rPr>
                <w:rFonts w:ascii="Arial" w:hAnsi="Arial" w:cs="Arial"/>
                <w:b/>
                <w:sz w:val="14"/>
                <w:szCs w:val="14"/>
              </w:rPr>
            </w:pPr>
          </w:p>
        </w:tc>
        <w:tc>
          <w:tcPr>
            <w:tcW w:w="1134" w:type="dxa"/>
            <w:tcBorders>
              <w:left w:val="single" w:sz="12" w:space="0" w:color="auto"/>
            </w:tcBorders>
            <w:shd w:val="clear" w:color="auto" w:fill="auto"/>
            <w:vAlign w:val="center"/>
          </w:tcPr>
          <w:p w14:paraId="02E5EA2F" w14:textId="77777777" w:rsidR="00DC4265" w:rsidRPr="0069166F" w:rsidRDefault="00DC426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4"/>
                <w:szCs w:val="14"/>
              </w:rPr>
            </w:pPr>
            <w:r w:rsidRPr="0069166F">
              <w:rPr>
                <w:rFonts w:ascii="Arial" w:eastAsia="Calibri" w:hAnsi="Arial" w:cs="Arial"/>
                <w:sz w:val="14"/>
                <w:szCs w:val="14"/>
              </w:rPr>
              <w:t>2</w:t>
            </w:r>
          </w:p>
        </w:tc>
        <w:tc>
          <w:tcPr>
            <w:tcW w:w="1134" w:type="dxa"/>
            <w:shd w:val="clear" w:color="auto" w:fill="auto"/>
            <w:vAlign w:val="center"/>
          </w:tcPr>
          <w:p w14:paraId="4955C8F1" w14:textId="77777777" w:rsidR="00DC4265" w:rsidRPr="0069166F" w:rsidRDefault="00DC426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4"/>
                <w:szCs w:val="14"/>
              </w:rPr>
            </w:pPr>
            <w:r w:rsidRPr="0069166F">
              <w:rPr>
                <w:rFonts w:ascii="Arial" w:hAnsi="Arial" w:cs="Arial"/>
                <w:sz w:val="14"/>
                <w:szCs w:val="14"/>
              </w:rPr>
              <w:t>0.2021</w:t>
            </w:r>
          </w:p>
        </w:tc>
        <w:tc>
          <w:tcPr>
            <w:tcW w:w="992" w:type="dxa"/>
            <w:shd w:val="clear" w:color="auto" w:fill="auto"/>
            <w:vAlign w:val="center"/>
          </w:tcPr>
          <w:p w14:paraId="7B0AA469" w14:textId="77777777" w:rsidR="00DC4265" w:rsidRPr="0069166F" w:rsidRDefault="00DC426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4"/>
                <w:szCs w:val="14"/>
              </w:rPr>
            </w:pPr>
            <w:r w:rsidRPr="0069166F">
              <w:rPr>
                <w:rFonts w:ascii="Arial" w:hAnsi="Arial" w:cs="Arial"/>
                <w:sz w:val="14"/>
                <w:szCs w:val="14"/>
              </w:rPr>
              <w:t>0.2553</w:t>
            </w:r>
          </w:p>
        </w:tc>
        <w:tc>
          <w:tcPr>
            <w:tcW w:w="1134" w:type="dxa"/>
            <w:shd w:val="clear" w:color="auto" w:fill="auto"/>
            <w:vAlign w:val="center"/>
          </w:tcPr>
          <w:p w14:paraId="62523F56" w14:textId="77777777" w:rsidR="00DC4265" w:rsidRPr="0069166F" w:rsidRDefault="00DC426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4"/>
                <w:szCs w:val="14"/>
              </w:rPr>
            </w:pPr>
            <w:r w:rsidRPr="0069166F">
              <w:rPr>
                <w:rFonts w:ascii="Arial" w:hAnsi="Arial" w:cs="Arial"/>
                <w:sz w:val="14"/>
                <w:szCs w:val="14"/>
              </w:rPr>
              <w:t>0.4057</w:t>
            </w:r>
          </w:p>
        </w:tc>
        <w:tc>
          <w:tcPr>
            <w:tcW w:w="723" w:type="dxa"/>
            <w:shd w:val="clear" w:color="auto" w:fill="auto"/>
            <w:vAlign w:val="center"/>
          </w:tcPr>
          <w:p w14:paraId="0854B55D" w14:textId="77777777" w:rsidR="00DC4265" w:rsidRPr="0069166F" w:rsidRDefault="00DC426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4"/>
                <w:szCs w:val="14"/>
              </w:rPr>
            </w:pPr>
            <w:r w:rsidRPr="0069166F">
              <w:rPr>
                <w:rFonts w:ascii="Arial" w:hAnsi="Arial" w:cs="Arial"/>
                <w:sz w:val="14"/>
                <w:szCs w:val="14"/>
              </w:rPr>
              <w:t>0.1180</w:t>
            </w:r>
          </w:p>
        </w:tc>
      </w:tr>
      <w:tr w:rsidR="00DC4265" w:rsidRPr="0069166F" w14:paraId="4BB11837" w14:textId="77777777" w:rsidTr="00420A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vMerge/>
            <w:tcBorders>
              <w:right w:val="single" w:sz="12" w:space="0" w:color="auto"/>
            </w:tcBorders>
            <w:shd w:val="clear" w:color="auto" w:fill="auto"/>
            <w:vAlign w:val="center"/>
          </w:tcPr>
          <w:p w14:paraId="093E3750" w14:textId="77777777" w:rsidR="00DC4265" w:rsidRPr="0069166F" w:rsidRDefault="00DC4265">
            <w:pPr>
              <w:jc w:val="center"/>
              <w:rPr>
                <w:rFonts w:ascii="Arial" w:hAnsi="Arial" w:cs="Arial"/>
                <w:b/>
                <w:sz w:val="14"/>
                <w:szCs w:val="14"/>
              </w:rPr>
            </w:pPr>
          </w:p>
        </w:tc>
        <w:tc>
          <w:tcPr>
            <w:tcW w:w="1134" w:type="dxa"/>
            <w:tcBorders>
              <w:left w:val="single" w:sz="12" w:space="0" w:color="auto"/>
            </w:tcBorders>
            <w:shd w:val="clear" w:color="auto" w:fill="auto"/>
            <w:vAlign w:val="center"/>
          </w:tcPr>
          <w:p w14:paraId="32DCBD99" w14:textId="77777777" w:rsidR="00DC4265" w:rsidRPr="0069166F" w:rsidRDefault="00DC4265">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4"/>
                <w:szCs w:val="14"/>
              </w:rPr>
            </w:pPr>
            <w:r w:rsidRPr="0069166F">
              <w:rPr>
                <w:rFonts w:ascii="Arial" w:eastAsia="Calibri" w:hAnsi="Arial" w:cs="Arial"/>
                <w:sz w:val="14"/>
                <w:szCs w:val="14"/>
              </w:rPr>
              <w:t>3</w:t>
            </w:r>
          </w:p>
        </w:tc>
        <w:tc>
          <w:tcPr>
            <w:tcW w:w="1134" w:type="dxa"/>
            <w:shd w:val="clear" w:color="auto" w:fill="auto"/>
            <w:vAlign w:val="center"/>
          </w:tcPr>
          <w:p w14:paraId="59625FA3" w14:textId="77777777" w:rsidR="00DC4265" w:rsidRPr="0069166F" w:rsidRDefault="00DC4265">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4"/>
                <w:szCs w:val="14"/>
              </w:rPr>
            </w:pPr>
            <w:r w:rsidRPr="0069166F">
              <w:rPr>
                <w:rFonts w:ascii="Arial" w:hAnsi="Arial" w:cs="Arial"/>
                <w:sz w:val="14"/>
                <w:szCs w:val="14"/>
              </w:rPr>
              <w:t>0.2536</w:t>
            </w:r>
          </w:p>
        </w:tc>
        <w:tc>
          <w:tcPr>
            <w:tcW w:w="992" w:type="dxa"/>
            <w:shd w:val="clear" w:color="auto" w:fill="auto"/>
            <w:vAlign w:val="center"/>
          </w:tcPr>
          <w:p w14:paraId="2DFBCDE0" w14:textId="77777777" w:rsidR="00DC4265" w:rsidRPr="0069166F" w:rsidRDefault="00DC4265">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4"/>
                <w:szCs w:val="14"/>
              </w:rPr>
            </w:pPr>
            <w:r w:rsidRPr="0069166F">
              <w:rPr>
                <w:rFonts w:ascii="Arial" w:hAnsi="Arial" w:cs="Arial"/>
                <w:sz w:val="14"/>
                <w:szCs w:val="14"/>
              </w:rPr>
              <w:t>0.3589</w:t>
            </w:r>
          </w:p>
        </w:tc>
        <w:tc>
          <w:tcPr>
            <w:tcW w:w="1134" w:type="dxa"/>
            <w:shd w:val="clear" w:color="auto" w:fill="auto"/>
            <w:vAlign w:val="center"/>
          </w:tcPr>
          <w:p w14:paraId="3015E62A" w14:textId="77777777" w:rsidR="00DC4265" w:rsidRPr="0069166F" w:rsidRDefault="00DC4265">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4"/>
                <w:szCs w:val="14"/>
              </w:rPr>
            </w:pPr>
            <w:r w:rsidRPr="0069166F">
              <w:rPr>
                <w:rFonts w:ascii="Arial" w:hAnsi="Arial" w:cs="Arial"/>
                <w:sz w:val="14"/>
                <w:szCs w:val="14"/>
              </w:rPr>
              <w:t>0.4561</w:t>
            </w:r>
          </w:p>
        </w:tc>
        <w:tc>
          <w:tcPr>
            <w:tcW w:w="723" w:type="dxa"/>
            <w:shd w:val="clear" w:color="auto" w:fill="auto"/>
            <w:vAlign w:val="center"/>
          </w:tcPr>
          <w:p w14:paraId="532BA04A" w14:textId="77777777" w:rsidR="00DC4265" w:rsidRPr="0069166F" w:rsidRDefault="00DC4265">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4"/>
                <w:szCs w:val="14"/>
              </w:rPr>
            </w:pPr>
            <w:r w:rsidRPr="0069166F">
              <w:rPr>
                <w:rFonts w:ascii="Arial" w:hAnsi="Arial" w:cs="Arial"/>
                <w:sz w:val="14"/>
                <w:szCs w:val="14"/>
              </w:rPr>
              <w:t>0.1740</w:t>
            </w:r>
          </w:p>
        </w:tc>
      </w:tr>
      <w:tr w:rsidR="00DC4265" w:rsidRPr="0069166F" w14:paraId="033F2FE5" w14:textId="77777777" w:rsidTr="00420A60">
        <w:trPr>
          <w:jc w:val="center"/>
        </w:trPr>
        <w:tc>
          <w:tcPr>
            <w:cnfStyle w:val="001000000000" w:firstRow="0" w:lastRow="0" w:firstColumn="1" w:lastColumn="0" w:oddVBand="0" w:evenVBand="0" w:oddHBand="0" w:evenHBand="0" w:firstRowFirstColumn="0" w:firstRowLastColumn="0" w:lastRowFirstColumn="0" w:lastRowLastColumn="0"/>
            <w:tcW w:w="1418" w:type="dxa"/>
            <w:vMerge w:val="restart"/>
            <w:tcBorders>
              <w:right w:val="single" w:sz="12" w:space="0" w:color="auto"/>
            </w:tcBorders>
            <w:shd w:val="clear" w:color="auto" w:fill="auto"/>
            <w:vAlign w:val="center"/>
          </w:tcPr>
          <w:p w14:paraId="63FACDF2" w14:textId="77777777" w:rsidR="00DC4265" w:rsidRPr="0069166F" w:rsidRDefault="00DC4265">
            <w:pPr>
              <w:jc w:val="center"/>
              <w:rPr>
                <w:rFonts w:ascii="Arial" w:eastAsia="Calibri" w:hAnsi="Arial" w:cs="Arial"/>
                <w:b/>
                <w:sz w:val="14"/>
                <w:szCs w:val="14"/>
              </w:rPr>
            </w:pPr>
            <w:r w:rsidRPr="0069166F">
              <w:rPr>
                <w:rFonts w:ascii="Arial" w:hAnsi="Arial" w:cs="Arial"/>
                <w:b/>
                <w:sz w:val="14"/>
                <w:szCs w:val="14"/>
              </w:rPr>
              <w:t>Hidrotermal</w:t>
            </w:r>
          </w:p>
        </w:tc>
        <w:tc>
          <w:tcPr>
            <w:tcW w:w="1134" w:type="dxa"/>
            <w:tcBorders>
              <w:left w:val="single" w:sz="12" w:space="0" w:color="auto"/>
            </w:tcBorders>
            <w:shd w:val="clear" w:color="auto" w:fill="auto"/>
            <w:vAlign w:val="center"/>
          </w:tcPr>
          <w:p w14:paraId="27BBA032" w14:textId="77777777" w:rsidR="00DC4265" w:rsidRPr="0069166F" w:rsidRDefault="00DC426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4"/>
                <w:szCs w:val="14"/>
              </w:rPr>
            </w:pPr>
            <w:r w:rsidRPr="0069166F">
              <w:rPr>
                <w:rFonts w:ascii="Arial" w:eastAsia="Calibri" w:hAnsi="Arial" w:cs="Arial"/>
                <w:sz w:val="14"/>
                <w:szCs w:val="14"/>
              </w:rPr>
              <w:t>Blanco</w:t>
            </w:r>
          </w:p>
        </w:tc>
        <w:tc>
          <w:tcPr>
            <w:tcW w:w="1134" w:type="dxa"/>
            <w:shd w:val="clear" w:color="auto" w:fill="auto"/>
            <w:vAlign w:val="center"/>
          </w:tcPr>
          <w:p w14:paraId="63FD6B7D" w14:textId="77777777" w:rsidR="00DC4265" w:rsidRPr="0069166F" w:rsidRDefault="00DC426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69166F">
              <w:rPr>
                <w:rFonts w:ascii="Arial" w:hAnsi="Arial" w:cs="Arial"/>
                <w:sz w:val="14"/>
                <w:szCs w:val="14"/>
              </w:rPr>
              <w:t>0.1010</w:t>
            </w:r>
          </w:p>
        </w:tc>
        <w:tc>
          <w:tcPr>
            <w:tcW w:w="992" w:type="dxa"/>
            <w:shd w:val="clear" w:color="auto" w:fill="auto"/>
            <w:vAlign w:val="center"/>
          </w:tcPr>
          <w:p w14:paraId="0C1185A3" w14:textId="77777777" w:rsidR="00DC4265" w:rsidRPr="0069166F" w:rsidRDefault="00DC426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4"/>
                <w:szCs w:val="14"/>
              </w:rPr>
            </w:pPr>
            <w:r w:rsidRPr="0069166F">
              <w:rPr>
                <w:rFonts w:ascii="Arial" w:eastAsia="Calibri" w:hAnsi="Arial" w:cs="Arial"/>
                <w:sz w:val="14"/>
                <w:szCs w:val="14"/>
              </w:rPr>
              <w:t>-</w:t>
            </w:r>
          </w:p>
        </w:tc>
        <w:tc>
          <w:tcPr>
            <w:tcW w:w="1134" w:type="dxa"/>
            <w:shd w:val="clear" w:color="auto" w:fill="auto"/>
            <w:vAlign w:val="center"/>
          </w:tcPr>
          <w:p w14:paraId="17406EEC" w14:textId="77777777" w:rsidR="00DC4265" w:rsidRPr="0069166F" w:rsidRDefault="00DC426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4"/>
                <w:szCs w:val="14"/>
              </w:rPr>
            </w:pPr>
            <w:r w:rsidRPr="0069166F">
              <w:rPr>
                <w:rFonts w:ascii="Arial" w:eastAsia="Calibri" w:hAnsi="Arial" w:cs="Arial"/>
                <w:sz w:val="14"/>
                <w:szCs w:val="14"/>
              </w:rPr>
              <w:t>-</w:t>
            </w:r>
          </w:p>
        </w:tc>
        <w:tc>
          <w:tcPr>
            <w:tcW w:w="723" w:type="dxa"/>
            <w:shd w:val="clear" w:color="auto" w:fill="auto"/>
            <w:vAlign w:val="center"/>
          </w:tcPr>
          <w:p w14:paraId="1DEC09C3" w14:textId="2A537789" w:rsidR="00DC4265" w:rsidRPr="00460021" w:rsidRDefault="0046002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460021">
              <w:rPr>
                <w:rFonts w:ascii="Arial" w:hAnsi="Arial" w:cs="Arial"/>
                <w:sz w:val="14"/>
                <w:szCs w:val="14"/>
              </w:rPr>
              <w:t>0.0660</w:t>
            </w:r>
          </w:p>
        </w:tc>
      </w:tr>
      <w:tr w:rsidR="00DC4265" w:rsidRPr="0069166F" w14:paraId="0ED612B0" w14:textId="77777777" w:rsidTr="00420A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vMerge/>
            <w:tcBorders>
              <w:right w:val="single" w:sz="12" w:space="0" w:color="auto"/>
            </w:tcBorders>
            <w:shd w:val="clear" w:color="auto" w:fill="auto"/>
            <w:vAlign w:val="center"/>
          </w:tcPr>
          <w:p w14:paraId="2A1D248E" w14:textId="77777777" w:rsidR="00DC4265" w:rsidRPr="0069166F" w:rsidRDefault="00DC4265">
            <w:pPr>
              <w:jc w:val="center"/>
              <w:rPr>
                <w:rFonts w:ascii="Arial" w:hAnsi="Arial" w:cs="Arial"/>
                <w:b/>
                <w:sz w:val="14"/>
                <w:szCs w:val="14"/>
              </w:rPr>
            </w:pPr>
          </w:p>
        </w:tc>
        <w:tc>
          <w:tcPr>
            <w:tcW w:w="1134" w:type="dxa"/>
            <w:tcBorders>
              <w:left w:val="single" w:sz="12" w:space="0" w:color="auto"/>
            </w:tcBorders>
            <w:shd w:val="clear" w:color="auto" w:fill="auto"/>
            <w:vAlign w:val="center"/>
          </w:tcPr>
          <w:p w14:paraId="3B10368D" w14:textId="77777777" w:rsidR="00DC4265" w:rsidRPr="0069166F" w:rsidRDefault="00DC4265">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4"/>
                <w:szCs w:val="14"/>
              </w:rPr>
            </w:pPr>
            <w:r w:rsidRPr="0069166F">
              <w:rPr>
                <w:rFonts w:ascii="Arial" w:eastAsia="Calibri" w:hAnsi="Arial" w:cs="Arial"/>
                <w:sz w:val="14"/>
                <w:szCs w:val="14"/>
              </w:rPr>
              <w:t>1</w:t>
            </w:r>
          </w:p>
        </w:tc>
        <w:tc>
          <w:tcPr>
            <w:tcW w:w="1134" w:type="dxa"/>
            <w:shd w:val="clear" w:color="auto" w:fill="auto"/>
            <w:vAlign w:val="center"/>
          </w:tcPr>
          <w:p w14:paraId="78099D54" w14:textId="77777777" w:rsidR="00DC4265" w:rsidRPr="0069166F" w:rsidRDefault="00DC4265">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4"/>
                <w:szCs w:val="14"/>
              </w:rPr>
            </w:pPr>
            <w:r w:rsidRPr="0069166F">
              <w:rPr>
                <w:rFonts w:ascii="Arial" w:hAnsi="Arial" w:cs="Arial"/>
                <w:sz w:val="14"/>
                <w:szCs w:val="14"/>
              </w:rPr>
              <w:t>0.4210</w:t>
            </w:r>
          </w:p>
        </w:tc>
        <w:tc>
          <w:tcPr>
            <w:tcW w:w="992" w:type="dxa"/>
            <w:shd w:val="clear" w:color="auto" w:fill="auto"/>
            <w:vAlign w:val="center"/>
          </w:tcPr>
          <w:p w14:paraId="23E5A51D" w14:textId="77777777" w:rsidR="00DC4265" w:rsidRPr="0069166F" w:rsidRDefault="00DC4265">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4"/>
                <w:szCs w:val="14"/>
              </w:rPr>
            </w:pPr>
            <w:r w:rsidRPr="0069166F">
              <w:rPr>
                <w:rFonts w:ascii="Arial" w:hAnsi="Arial" w:cs="Arial"/>
                <w:sz w:val="14"/>
                <w:szCs w:val="14"/>
              </w:rPr>
              <w:t>0.0553</w:t>
            </w:r>
          </w:p>
        </w:tc>
        <w:tc>
          <w:tcPr>
            <w:tcW w:w="1134" w:type="dxa"/>
            <w:shd w:val="clear" w:color="auto" w:fill="auto"/>
            <w:vAlign w:val="center"/>
          </w:tcPr>
          <w:p w14:paraId="3BFC1E48" w14:textId="77777777" w:rsidR="00DC4265" w:rsidRPr="0069166F" w:rsidRDefault="00DC4265">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4"/>
                <w:szCs w:val="14"/>
              </w:rPr>
            </w:pPr>
            <w:r w:rsidRPr="0069166F">
              <w:rPr>
                <w:rFonts w:ascii="Arial" w:hAnsi="Arial" w:cs="Arial"/>
                <w:sz w:val="14"/>
                <w:szCs w:val="14"/>
              </w:rPr>
              <w:t>0.2870</w:t>
            </w:r>
          </w:p>
        </w:tc>
        <w:tc>
          <w:tcPr>
            <w:tcW w:w="723" w:type="dxa"/>
            <w:shd w:val="clear" w:color="auto" w:fill="auto"/>
            <w:vAlign w:val="center"/>
          </w:tcPr>
          <w:p w14:paraId="52227457" w14:textId="77777777" w:rsidR="00DC4265" w:rsidRPr="0069166F" w:rsidRDefault="00DC4265">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4"/>
                <w:szCs w:val="14"/>
              </w:rPr>
            </w:pPr>
            <w:r w:rsidRPr="0069166F">
              <w:rPr>
                <w:rFonts w:ascii="Arial" w:hAnsi="Arial" w:cs="Arial"/>
                <w:sz w:val="14"/>
                <w:szCs w:val="14"/>
              </w:rPr>
              <w:t>0.1790</w:t>
            </w:r>
          </w:p>
        </w:tc>
      </w:tr>
      <w:tr w:rsidR="00DC4265" w:rsidRPr="0069166F" w14:paraId="13FA4A3A" w14:textId="77777777" w:rsidTr="00420A60">
        <w:trPr>
          <w:jc w:val="center"/>
        </w:trPr>
        <w:tc>
          <w:tcPr>
            <w:cnfStyle w:val="001000000000" w:firstRow="0" w:lastRow="0" w:firstColumn="1" w:lastColumn="0" w:oddVBand="0" w:evenVBand="0" w:oddHBand="0" w:evenHBand="0" w:firstRowFirstColumn="0" w:firstRowLastColumn="0" w:lastRowFirstColumn="0" w:lastRowLastColumn="0"/>
            <w:tcW w:w="1418" w:type="dxa"/>
            <w:vMerge/>
            <w:tcBorders>
              <w:right w:val="single" w:sz="12" w:space="0" w:color="auto"/>
            </w:tcBorders>
            <w:shd w:val="clear" w:color="auto" w:fill="auto"/>
            <w:vAlign w:val="center"/>
          </w:tcPr>
          <w:p w14:paraId="45979EB0" w14:textId="77777777" w:rsidR="00DC4265" w:rsidRPr="0069166F" w:rsidRDefault="00DC4265">
            <w:pPr>
              <w:jc w:val="center"/>
              <w:rPr>
                <w:rFonts w:ascii="Arial" w:hAnsi="Arial" w:cs="Arial"/>
                <w:b/>
                <w:sz w:val="14"/>
                <w:szCs w:val="14"/>
              </w:rPr>
            </w:pPr>
          </w:p>
        </w:tc>
        <w:tc>
          <w:tcPr>
            <w:tcW w:w="1134" w:type="dxa"/>
            <w:tcBorders>
              <w:left w:val="single" w:sz="12" w:space="0" w:color="auto"/>
            </w:tcBorders>
            <w:shd w:val="clear" w:color="auto" w:fill="auto"/>
            <w:vAlign w:val="center"/>
          </w:tcPr>
          <w:p w14:paraId="64AF9AFB" w14:textId="77777777" w:rsidR="00DC4265" w:rsidRPr="0069166F" w:rsidRDefault="00DC426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4"/>
                <w:szCs w:val="14"/>
              </w:rPr>
            </w:pPr>
            <w:r w:rsidRPr="0069166F">
              <w:rPr>
                <w:rFonts w:ascii="Arial" w:eastAsia="Calibri" w:hAnsi="Arial" w:cs="Arial"/>
                <w:sz w:val="14"/>
                <w:szCs w:val="14"/>
              </w:rPr>
              <w:t>2</w:t>
            </w:r>
          </w:p>
        </w:tc>
        <w:tc>
          <w:tcPr>
            <w:tcW w:w="1134" w:type="dxa"/>
            <w:shd w:val="clear" w:color="auto" w:fill="auto"/>
            <w:vAlign w:val="center"/>
          </w:tcPr>
          <w:p w14:paraId="3FD96F3E" w14:textId="77777777" w:rsidR="00DC4265" w:rsidRPr="0069166F" w:rsidRDefault="00DC426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4"/>
                <w:szCs w:val="14"/>
              </w:rPr>
            </w:pPr>
            <w:r w:rsidRPr="0069166F">
              <w:rPr>
                <w:rFonts w:ascii="Arial" w:hAnsi="Arial" w:cs="Arial"/>
                <w:sz w:val="14"/>
                <w:szCs w:val="14"/>
              </w:rPr>
              <w:t>0.4021</w:t>
            </w:r>
          </w:p>
        </w:tc>
        <w:tc>
          <w:tcPr>
            <w:tcW w:w="992" w:type="dxa"/>
            <w:shd w:val="clear" w:color="auto" w:fill="auto"/>
            <w:vAlign w:val="center"/>
          </w:tcPr>
          <w:p w14:paraId="138D721F" w14:textId="77777777" w:rsidR="00DC4265" w:rsidRPr="0069166F" w:rsidRDefault="00DC426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4"/>
                <w:szCs w:val="14"/>
              </w:rPr>
            </w:pPr>
            <w:r w:rsidRPr="0069166F">
              <w:rPr>
                <w:rFonts w:ascii="Arial" w:hAnsi="Arial" w:cs="Arial"/>
                <w:sz w:val="14"/>
                <w:szCs w:val="14"/>
              </w:rPr>
              <w:t>0.3608</w:t>
            </w:r>
          </w:p>
        </w:tc>
        <w:tc>
          <w:tcPr>
            <w:tcW w:w="1134" w:type="dxa"/>
            <w:shd w:val="clear" w:color="auto" w:fill="auto"/>
            <w:vAlign w:val="center"/>
          </w:tcPr>
          <w:p w14:paraId="345FC583" w14:textId="77777777" w:rsidR="00DC4265" w:rsidRPr="0069166F" w:rsidRDefault="00DC426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4"/>
                <w:szCs w:val="14"/>
              </w:rPr>
            </w:pPr>
            <w:r w:rsidRPr="0069166F">
              <w:rPr>
                <w:rFonts w:ascii="Arial" w:hAnsi="Arial" w:cs="Arial"/>
                <w:sz w:val="14"/>
                <w:szCs w:val="14"/>
              </w:rPr>
              <w:t>0.3377</w:t>
            </w:r>
          </w:p>
        </w:tc>
        <w:tc>
          <w:tcPr>
            <w:tcW w:w="723" w:type="dxa"/>
            <w:shd w:val="clear" w:color="auto" w:fill="auto"/>
            <w:vAlign w:val="center"/>
          </w:tcPr>
          <w:p w14:paraId="5928F98C" w14:textId="77777777" w:rsidR="00DC4265" w:rsidRPr="0069166F" w:rsidRDefault="00DC426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4"/>
                <w:szCs w:val="14"/>
              </w:rPr>
            </w:pPr>
            <w:r w:rsidRPr="0069166F">
              <w:rPr>
                <w:rFonts w:ascii="Arial" w:hAnsi="Arial" w:cs="Arial"/>
                <w:sz w:val="14"/>
                <w:szCs w:val="14"/>
              </w:rPr>
              <w:t>0.1761</w:t>
            </w:r>
          </w:p>
        </w:tc>
      </w:tr>
      <w:tr w:rsidR="00DC4265" w:rsidRPr="0069166F" w14:paraId="28B10456" w14:textId="77777777" w:rsidTr="00420A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vMerge/>
            <w:tcBorders>
              <w:right w:val="single" w:sz="12" w:space="0" w:color="auto"/>
            </w:tcBorders>
            <w:shd w:val="clear" w:color="auto" w:fill="auto"/>
            <w:vAlign w:val="center"/>
          </w:tcPr>
          <w:p w14:paraId="03FE48CC" w14:textId="77777777" w:rsidR="00DC4265" w:rsidRPr="0069166F" w:rsidRDefault="00DC4265">
            <w:pPr>
              <w:jc w:val="center"/>
              <w:rPr>
                <w:rFonts w:ascii="Arial" w:hAnsi="Arial" w:cs="Arial"/>
                <w:b/>
                <w:sz w:val="14"/>
                <w:szCs w:val="14"/>
              </w:rPr>
            </w:pPr>
          </w:p>
        </w:tc>
        <w:tc>
          <w:tcPr>
            <w:tcW w:w="1134" w:type="dxa"/>
            <w:tcBorders>
              <w:left w:val="single" w:sz="12" w:space="0" w:color="auto"/>
            </w:tcBorders>
            <w:shd w:val="clear" w:color="auto" w:fill="auto"/>
            <w:vAlign w:val="center"/>
          </w:tcPr>
          <w:p w14:paraId="4D3B76A7" w14:textId="77777777" w:rsidR="00DC4265" w:rsidRPr="0069166F" w:rsidRDefault="00DC4265">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4"/>
                <w:szCs w:val="14"/>
              </w:rPr>
            </w:pPr>
            <w:r w:rsidRPr="0069166F">
              <w:rPr>
                <w:rFonts w:ascii="Arial" w:eastAsia="Calibri" w:hAnsi="Arial" w:cs="Arial"/>
                <w:sz w:val="14"/>
                <w:szCs w:val="14"/>
              </w:rPr>
              <w:t>3</w:t>
            </w:r>
          </w:p>
        </w:tc>
        <w:tc>
          <w:tcPr>
            <w:tcW w:w="1134" w:type="dxa"/>
            <w:shd w:val="clear" w:color="auto" w:fill="auto"/>
            <w:vAlign w:val="center"/>
          </w:tcPr>
          <w:p w14:paraId="7D43B583" w14:textId="77777777" w:rsidR="00DC4265" w:rsidRPr="0069166F" w:rsidRDefault="00DC4265">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4"/>
                <w:szCs w:val="14"/>
              </w:rPr>
            </w:pPr>
            <w:r w:rsidRPr="0069166F">
              <w:rPr>
                <w:rFonts w:ascii="Arial" w:hAnsi="Arial" w:cs="Arial"/>
                <w:sz w:val="14"/>
                <w:szCs w:val="14"/>
              </w:rPr>
              <w:t>0.4514</w:t>
            </w:r>
          </w:p>
        </w:tc>
        <w:tc>
          <w:tcPr>
            <w:tcW w:w="992" w:type="dxa"/>
            <w:shd w:val="clear" w:color="auto" w:fill="auto"/>
            <w:vAlign w:val="center"/>
          </w:tcPr>
          <w:p w14:paraId="2997626B" w14:textId="77777777" w:rsidR="00DC4265" w:rsidRPr="0069166F" w:rsidRDefault="00DC4265">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4"/>
                <w:szCs w:val="14"/>
              </w:rPr>
            </w:pPr>
            <w:r w:rsidRPr="0069166F">
              <w:rPr>
                <w:rFonts w:ascii="Arial" w:hAnsi="Arial" w:cs="Arial"/>
                <w:sz w:val="14"/>
                <w:szCs w:val="14"/>
              </w:rPr>
              <w:t>0.2273</w:t>
            </w:r>
          </w:p>
        </w:tc>
        <w:tc>
          <w:tcPr>
            <w:tcW w:w="1134" w:type="dxa"/>
            <w:shd w:val="clear" w:color="auto" w:fill="auto"/>
            <w:vAlign w:val="center"/>
          </w:tcPr>
          <w:p w14:paraId="2FA77837" w14:textId="77777777" w:rsidR="00DC4265" w:rsidRPr="0069166F" w:rsidRDefault="00DC4265">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4"/>
                <w:szCs w:val="14"/>
              </w:rPr>
            </w:pPr>
            <w:r w:rsidRPr="0069166F">
              <w:rPr>
                <w:rFonts w:ascii="Arial" w:hAnsi="Arial" w:cs="Arial"/>
                <w:sz w:val="14"/>
                <w:szCs w:val="14"/>
              </w:rPr>
              <w:t>0.3732</w:t>
            </w:r>
          </w:p>
        </w:tc>
        <w:tc>
          <w:tcPr>
            <w:tcW w:w="723" w:type="dxa"/>
            <w:shd w:val="clear" w:color="auto" w:fill="auto"/>
            <w:vAlign w:val="center"/>
          </w:tcPr>
          <w:p w14:paraId="46BBAB8C" w14:textId="77777777" w:rsidR="00DC4265" w:rsidRPr="0069166F" w:rsidRDefault="00DC4265">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4"/>
                <w:szCs w:val="14"/>
              </w:rPr>
            </w:pPr>
            <w:r w:rsidRPr="0069166F">
              <w:rPr>
                <w:rFonts w:ascii="Arial" w:hAnsi="Arial" w:cs="Arial"/>
                <w:sz w:val="14"/>
                <w:szCs w:val="14"/>
              </w:rPr>
              <w:t>0.1431</w:t>
            </w:r>
          </w:p>
        </w:tc>
      </w:tr>
    </w:tbl>
    <w:p w14:paraId="07B4115E" w14:textId="77777777" w:rsidR="005864F6" w:rsidRDefault="005864F6" w:rsidP="00763578">
      <w:pPr>
        <w:autoSpaceDE w:val="0"/>
        <w:autoSpaceDN w:val="0"/>
        <w:rPr>
          <w:rFonts w:ascii="Times New Roman" w:eastAsia="Times New Roman" w:hAnsi="Times New Roman" w:cs="Times New Roman"/>
          <w:b/>
          <w:color w:val="000000"/>
          <w:sz w:val="28"/>
          <w:szCs w:val="28"/>
          <w:highlight w:val="white"/>
        </w:rPr>
      </w:pPr>
    </w:p>
    <w:p w14:paraId="127D8057" w14:textId="77777777" w:rsidR="00BF1BE1" w:rsidRDefault="00BF1BE1">
      <w:pPr>
        <w:pBdr>
          <w:top w:val="nil"/>
          <w:left w:val="nil"/>
          <w:bottom w:val="nil"/>
          <w:right w:val="nil"/>
          <w:between w:val="nil"/>
        </w:pBdr>
        <w:spacing w:after="180"/>
        <w:ind w:left="1134" w:right="369" w:hanging="567"/>
        <w:rPr>
          <w:rFonts w:ascii="Arial" w:eastAsia="Arial" w:hAnsi="Arial" w:cs="Arial"/>
          <w:color w:val="171717"/>
          <w:sz w:val="16"/>
          <w:szCs w:val="16"/>
        </w:rPr>
      </w:pPr>
    </w:p>
    <w:p w14:paraId="73B15189" w14:textId="77777777" w:rsidR="00BF1BE1" w:rsidRDefault="00BF1BE1">
      <w:pPr>
        <w:pBdr>
          <w:top w:val="nil"/>
          <w:left w:val="nil"/>
          <w:bottom w:val="nil"/>
          <w:right w:val="nil"/>
          <w:between w:val="nil"/>
        </w:pBdr>
        <w:spacing w:after="180"/>
        <w:ind w:left="1134" w:right="369" w:hanging="567"/>
        <w:rPr>
          <w:rFonts w:ascii="Arial" w:eastAsia="Arial" w:hAnsi="Arial" w:cs="Arial"/>
          <w:color w:val="171717"/>
          <w:sz w:val="16"/>
          <w:szCs w:val="16"/>
        </w:rPr>
      </w:pPr>
    </w:p>
    <w:p w14:paraId="7491DCFE" w14:textId="77777777" w:rsidR="00BF1BE1" w:rsidRDefault="00BF1BE1">
      <w:pPr>
        <w:spacing w:before="0"/>
        <w:jc w:val="left"/>
        <w:rPr>
          <w:color w:val="171717"/>
          <w:sz w:val="16"/>
          <w:szCs w:val="16"/>
        </w:rPr>
      </w:pPr>
    </w:p>
    <w:sectPr w:rsidR="00BF1BE1">
      <w:headerReference w:type="default" r:id="rId15"/>
      <w:footerReference w:type="even" r:id="rId16"/>
      <w:footerReference w:type="default" r:id="rId17"/>
      <w:headerReference w:type="first" r:id="rId18"/>
      <w:footerReference w:type="first" r:id="rId19"/>
      <w:pgSz w:w="12240" w:h="15840"/>
      <w:pgMar w:top="1702" w:right="1892" w:bottom="1417" w:left="1701" w:header="708" w:footer="3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7031C1" w14:textId="77777777" w:rsidR="00C6719B" w:rsidRDefault="00C6719B">
      <w:pPr>
        <w:spacing w:before="0"/>
      </w:pPr>
      <w:r>
        <w:separator/>
      </w:r>
    </w:p>
  </w:endnote>
  <w:endnote w:type="continuationSeparator" w:id="0">
    <w:p w14:paraId="012106D0" w14:textId="77777777" w:rsidR="00C6719B" w:rsidRDefault="00C6719B">
      <w:pPr>
        <w:spacing w:before="0"/>
      </w:pPr>
      <w:r>
        <w:continuationSeparator/>
      </w:r>
    </w:p>
  </w:endnote>
  <w:endnote w:type="continuationNotice" w:id="1">
    <w:p w14:paraId="3A82952B" w14:textId="77777777" w:rsidR="00C6719B" w:rsidRDefault="00C6719B">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arine Light">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ato">
    <w:altName w:val="Segoe UI"/>
    <w:charset w:val="00"/>
    <w:family w:val="swiss"/>
    <w:pitch w:val="variable"/>
    <w:sig w:usb0="E10002FF" w:usb1="5000ECFF" w:usb2="00000021"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Bahnschrift Light">
    <w:panose1 w:val="020B0502040204020203"/>
    <w:charset w:val="00"/>
    <w:family w:val="swiss"/>
    <w:pitch w:val="variable"/>
    <w:sig w:usb0="A00002C7" w:usb1="00000002" w:usb2="00000000" w:usb3="00000000" w:csb0="0000019F" w:csb1="00000000"/>
  </w:font>
  <w:font w:name="Segoe UI Historic">
    <w:panose1 w:val="020B0502040204020203"/>
    <w:charset w:val="00"/>
    <w:family w:val="swiss"/>
    <w:pitch w:val="variable"/>
    <w:sig w:usb0="800001EF" w:usb1="02000002" w:usb2="0060C080" w:usb3="00000000" w:csb0="00000001" w:csb1="00000000"/>
  </w:font>
  <w:font w:name="Bahnschrift SemiBold">
    <w:panose1 w:val="020B0502040204020203"/>
    <w:charset w:val="00"/>
    <w:family w:val="swiss"/>
    <w:pitch w:val="variable"/>
    <w:sig w:usb0="A00002C7" w:usb1="00000002" w:usb2="00000000" w:usb3="00000000" w:csb0="0000019F" w:csb1="00000000"/>
  </w:font>
  <w:font w:name="Korolev Medium">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E554F" w14:textId="77777777" w:rsidR="00BF1BE1" w:rsidRDefault="007E5B9A">
    <w:pPr>
      <w:pBdr>
        <w:top w:val="nil"/>
        <w:left w:val="nil"/>
        <w:bottom w:val="nil"/>
        <w:right w:val="nil"/>
        <w:between w:val="nil"/>
      </w:pBdr>
      <w:tabs>
        <w:tab w:val="center" w:pos="4419"/>
        <w:tab w:val="right" w:pos="8838"/>
      </w:tabs>
      <w:jc w:val="center"/>
      <w:rPr>
        <w:color w:val="000000"/>
      </w:rPr>
    </w:pPr>
    <w:r>
      <w:rPr>
        <w:color w:val="000000"/>
      </w:rPr>
      <w:fldChar w:fldCharType="begin"/>
    </w:r>
    <w:r>
      <w:rPr>
        <w:color w:val="000000"/>
      </w:rPr>
      <w:instrText>PAGE</w:instrText>
    </w:r>
    <w:r w:rsidR="001E0460">
      <w:rPr>
        <w:color w:val="000000"/>
      </w:rPr>
      <w:fldChar w:fldCharType="separate"/>
    </w:r>
    <w:r>
      <w:rPr>
        <w:color w:val="000000"/>
      </w:rPr>
      <w:fldChar w:fldCharType="end"/>
    </w:r>
  </w:p>
  <w:p w14:paraId="385BB13C" w14:textId="77777777" w:rsidR="00BF1BE1" w:rsidRDefault="00BF1BE1">
    <w:pPr>
      <w:pBdr>
        <w:top w:val="nil"/>
        <w:left w:val="nil"/>
        <w:bottom w:val="nil"/>
        <w:right w:val="nil"/>
        <w:between w:val="nil"/>
      </w:pBdr>
      <w:tabs>
        <w:tab w:val="center" w:pos="4419"/>
        <w:tab w:val="right" w:pos="8838"/>
      </w:tabs>
      <w:rPr>
        <w:color w:val="000000"/>
      </w:rPr>
    </w:pPr>
  </w:p>
  <w:p w14:paraId="30AB1640" w14:textId="77777777" w:rsidR="00BF1BE1" w:rsidRDefault="00BF1BE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E3CD9" w14:textId="755DAC86" w:rsidR="00BF1BE1" w:rsidRDefault="00A77A39">
    <w:pPr>
      <w:pBdr>
        <w:top w:val="nil"/>
        <w:left w:val="nil"/>
        <w:bottom w:val="nil"/>
        <w:right w:val="nil"/>
        <w:between w:val="nil"/>
      </w:pBdr>
      <w:tabs>
        <w:tab w:val="center" w:pos="4419"/>
        <w:tab w:val="right" w:pos="8838"/>
      </w:tabs>
      <w:jc w:val="center"/>
      <w:rPr>
        <w:rFonts w:ascii="Korolev Medium" w:eastAsia="Korolev Medium" w:hAnsi="Korolev Medium" w:cs="Korolev Medium"/>
        <w:b/>
        <w:color w:val="808080"/>
      </w:rPr>
    </w:pPr>
    <w:r>
      <w:rPr>
        <w:rFonts w:ascii="Bahnschrift Light" w:eastAsia="Bahnschrift Light" w:hAnsi="Bahnschrift Light" w:cs="Bahnschrift Light"/>
        <w:b/>
        <w:color w:val="808080"/>
      </w:rPr>
      <w:t>pág.</w:t>
    </w:r>
    <w:r w:rsidR="007E5B9A">
      <w:rPr>
        <w:rFonts w:ascii="Bahnschrift Light" w:eastAsia="Bahnschrift Light" w:hAnsi="Bahnschrift Light" w:cs="Bahnschrift Light"/>
        <w:b/>
        <w:color w:val="808080"/>
      </w:rPr>
      <w:t xml:space="preserve"> </w:t>
    </w:r>
    <w:r w:rsidR="007E5B9A">
      <w:rPr>
        <w:rFonts w:ascii="Bahnschrift Light" w:eastAsia="Bahnschrift Light" w:hAnsi="Bahnschrift Light" w:cs="Bahnschrift Light"/>
        <w:b/>
        <w:color w:val="808080"/>
      </w:rPr>
      <w:fldChar w:fldCharType="begin"/>
    </w:r>
    <w:r w:rsidR="007E5B9A">
      <w:rPr>
        <w:rFonts w:ascii="Bahnschrift Light" w:eastAsia="Bahnschrift Light" w:hAnsi="Bahnschrift Light" w:cs="Bahnschrift Light"/>
        <w:b/>
        <w:color w:val="808080"/>
      </w:rPr>
      <w:instrText>PAGE</w:instrText>
    </w:r>
    <w:r w:rsidR="007E5B9A">
      <w:rPr>
        <w:rFonts w:ascii="Bahnschrift Light" w:eastAsia="Bahnschrift Light" w:hAnsi="Bahnschrift Light" w:cs="Bahnschrift Light"/>
        <w:b/>
        <w:color w:val="808080"/>
      </w:rPr>
      <w:fldChar w:fldCharType="separate"/>
    </w:r>
    <w:r w:rsidR="00AA203D">
      <w:rPr>
        <w:rFonts w:ascii="Bahnschrift Light" w:eastAsia="Bahnschrift Light" w:hAnsi="Bahnschrift Light" w:cs="Bahnschrift Light"/>
        <w:b/>
        <w:noProof/>
        <w:color w:val="808080"/>
      </w:rPr>
      <w:t>2</w:t>
    </w:r>
    <w:r w:rsidR="007E5B9A">
      <w:rPr>
        <w:rFonts w:ascii="Bahnschrift Light" w:eastAsia="Bahnschrift Light" w:hAnsi="Bahnschrift Light" w:cs="Bahnschrift Light"/>
        <w:b/>
        <w:color w:val="808080"/>
      </w:rPr>
      <w:fldChar w:fldCharType="end"/>
    </w:r>
  </w:p>
  <w:p w14:paraId="5B4123DA" w14:textId="77777777" w:rsidR="00BF1BE1" w:rsidRDefault="00BF1BE1">
    <w:pPr>
      <w:pBdr>
        <w:top w:val="nil"/>
        <w:left w:val="nil"/>
        <w:bottom w:val="nil"/>
        <w:right w:val="nil"/>
        <w:between w:val="nil"/>
      </w:pBdr>
      <w:tabs>
        <w:tab w:val="center" w:pos="4419"/>
        <w:tab w:val="right" w:pos="8838"/>
      </w:tabs>
      <w:spacing w:line="276" w:lineRule="auto"/>
      <w:rPr>
        <w:rFonts w:ascii="Lato" w:eastAsia="Lato" w:hAnsi="Lato" w:cs="Lato"/>
        <w:color w:val="BFBFBF"/>
        <w:sz w:val="15"/>
        <w:szCs w:val="15"/>
      </w:rPr>
    </w:pPr>
  </w:p>
  <w:p w14:paraId="6D0945EC" w14:textId="77777777" w:rsidR="00BF1BE1" w:rsidRDefault="00BF1BE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1D18A" w14:textId="4FCCE99E" w:rsidR="00BF1BE1" w:rsidRDefault="000E0882" w:rsidP="00241001">
    <w:pPr>
      <w:pBdr>
        <w:top w:val="nil"/>
        <w:left w:val="nil"/>
        <w:bottom w:val="nil"/>
        <w:right w:val="nil"/>
        <w:between w:val="nil"/>
      </w:pBdr>
      <w:tabs>
        <w:tab w:val="center" w:pos="4419"/>
        <w:tab w:val="right" w:pos="8838"/>
      </w:tabs>
      <w:jc w:val="center"/>
      <w:rPr>
        <w:rFonts w:ascii="Bahnschrift Light" w:eastAsia="Bahnschrift Light" w:hAnsi="Bahnschrift Light" w:cs="Bahnschrift Light"/>
        <w:b/>
        <w:color w:val="808080"/>
      </w:rPr>
    </w:pPr>
    <w:r>
      <w:rPr>
        <w:rFonts w:ascii="Bahnschrift Light" w:eastAsia="Bahnschrift Light" w:hAnsi="Bahnschrift Light" w:cs="Bahnschrift Light"/>
        <w:b/>
        <w:color w:val="808080"/>
      </w:rPr>
      <w:t>pág.</w:t>
    </w:r>
    <w:r w:rsidR="007E5B9A">
      <w:rPr>
        <w:rFonts w:ascii="Bahnschrift Light" w:eastAsia="Bahnschrift Light" w:hAnsi="Bahnschrift Light" w:cs="Bahnschrift Light"/>
        <w:b/>
        <w:color w:val="808080"/>
      </w:rPr>
      <w:t xml:space="preserve"> </w:t>
    </w:r>
    <w:r w:rsidR="007E5B9A">
      <w:rPr>
        <w:rFonts w:ascii="Bahnschrift Light" w:eastAsia="Bahnschrift Light" w:hAnsi="Bahnschrift Light" w:cs="Bahnschrift Light"/>
        <w:b/>
        <w:color w:val="808080"/>
      </w:rPr>
      <w:fldChar w:fldCharType="begin"/>
    </w:r>
    <w:r w:rsidR="007E5B9A">
      <w:rPr>
        <w:rFonts w:ascii="Bahnschrift Light" w:eastAsia="Bahnschrift Light" w:hAnsi="Bahnschrift Light" w:cs="Bahnschrift Light"/>
        <w:b/>
        <w:color w:val="808080"/>
      </w:rPr>
      <w:instrText>PAGE</w:instrText>
    </w:r>
    <w:r w:rsidR="007E5B9A">
      <w:rPr>
        <w:rFonts w:ascii="Bahnschrift Light" w:eastAsia="Bahnschrift Light" w:hAnsi="Bahnschrift Light" w:cs="Bahnschrift Light"/>
        <w:b/>
        <w:color w:val="808080"/>
      </w:rPr>
      <w:fldChar w:fldCharType="separate"/>
    </w:r>
    <w:r w:rsidR="00AA203D">
      <w:rPr>
        <w:rFonts w:ascii="Bahnschrift Light" w:eastAsia="Bahnschrift Light" w:hAnsi="Bahnschrift Light" w:cs="Bahnschrift Light"/>
        <w:b/>
        <w:noProof/>
        <w:color w:val="808080"/>
      </w:rPr>
      <w:t>1</w:t>
    </w:r>
    <w:r w:rsidR="007E5B9A">
      <w:rPr>
        <w:rFonts w:ascii="Bahnschrift Light" w:eastAsia="Bahnschrift Light" w:hAnsi="Bahnschrift Light" w:cs="Bahnschrift Light"/>
        <w:b/>
        <w:color w:val="808080"/>
      </w:rPr>
      <w:fldChar w:fldCharType="end"/>
    </w:r>
  </w:p>
  <w:p w14:paraId="09704565" w14:textId="77777777" w:rsidR="00BF1BE1" w:rsidRDefault="00BF1BE1">
    <w:pPr>
      <w:pBdr>
        <w:top w:val="nil"/>
        <w:left w:val="nil"/>
        <w:bottom w:val="nil"/>
        <w:right w:val="nil"/>
        <w:between w:val="nil"/>
      </w:pBdr>
      <w:tabs>
        <w:tab w:val="center" w:pos="4419"/>
        <w:tab w:val="right" w:pos="8838"/>
      </w:tabs>
      <w:spacing w:line="276" w:lineRule="auto"/>
      <w:rPr>
        <w:rFonts w:ascii="Lato" w:eastAsia="Lato" w:hAnsi="Lato" w:cs="Lato"/>
        <w:color w:val="BFBFBF"/>
        <w:sz w:val="15"/>
        <w:szCs w:val="15"/>
      </w:rPr>
    </w:pPr>
  </w:p>
  <w:p w14:paraId="3322F841" w14:textId="77777777" w:rsidR="00BF1BE1" w:rsidRDefault="00BF1BE1">
    <w:pPr>
      <w:jc w:val="center"/>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A922A5" w14:textId="77777777" w:rsidR="00C6719B" w:rsidRDefault="00C6719B">
      <w:pPr>
        <w:spacing w:before="0"/>
      </w:pPr>
      <w:r>
        <w:separator/>
      </w:r>
    </w:p>
  </w:footnote>
  <w:footnote w:type="continuationSeparator" w:id="0">
    <w:p w14:paraId="47C87781" w14:textId="77777777" w:rsidR="00C6719B" w:rsidRDefault="00C6719B">
      <w:pPr>
        <w:spacing w:before="0"/>
      </w:pPr>
      <w:r>
        <w:continuationSeparator/>
      </w:r>
    </w:p>
  </w:footnote>
  <w:footnote w:type="continuationNotice" w:id="1">
    <w:p w14:paraId="607740E0" w14:textId="77777777" w:rsidR="00C6719B" w:rsidRDefault="00C6719B">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DA64B" w14:textId="77777777" w:rsidR="00BF1BE1" w:rsidRDefault="007E5B9A">
    <w:pPr>
      <w:pBdr>
        <w:top w:val="nil"/>
        <w:left w:val="nil"/>
        <w:bottom w:val="nil"/>
        <w:right w:val="nil"/>
        <w:between w:val="nil"/>
      </w:pBdr>
      <w:tabs>
        <w:tab w:val="center" w:pos="4419"/>
        <w:tab w:val="right" w:pos="8838"/>
      </w:tabs>
      <w:rPr>
        <w:color w:val="000000"/>
      </w:rPr>
    </w:pPr>
    <w:r>
      <w:rPr>
        <w:noProof/>
      </w:rPr>
      <w:drawing>
        <wp:anchor distT="0" distB="0" distL="114300" distR="114300" simplePos="0" relativeHeight="251658242" behindDoc="0" locked="0" layoutInCell="1" hidden="0" allowOverlap="1" wp14:anchorId="361643ED" wp14:editId="0F38ACFF">
          <wp:simplePos x="0" y="0"/>
          <wp:positionH relativeFrom="column">
            <wp:posOffset>-1080134</wp:posOffset>
          </wp:positionH>
          <wp:positionV relativeFrom="paragraph">
            <wp:posOffset>-440053</wp:posOffset>
          </wp:positionV>
          <wp:extent cx="7762875" cy="952500"/>
          <wp:effectExtent l="0" t="0" r="0" b="0"/>
          <wp:wrapNone/>
          <wp:docPr id="6" name="Imagen 6" descr="Patrón de fond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Patrón de fondo&#10;&#10;Descripción generada automáticamente"/>
                  <pic:cNvPicPr preferRelativeResize="0"/>
                </pic:nvPicPr>
                <pic:blipFill>
                  <a:blip r:embed="rId1">
                    <a:alphaModFix amt="48000"/>
                  </a:blip>
                  <a:srcRect/>
                  <a:stretch>
                    <a:fillRect/>
                  </a:stretch>
                </pic:blipFill>
                <pic:spPr>
                  <a:xfrm>
                    <a:off x="0" y="0"/>
                    <a:ext cx="7762875" cy="952500"/>
                  </a:xfrm>
                  <a:prstGeom prst="rect">
                    <a:avLst/>
                  </a:prstGeom>
                  <a:ln/>
                </pic:spPr>
              </pic:pic>
            </a:graphicData>
          </a:graphic>
        </wp:anchor>
      </w:drawing>
    </w:r>
    <w:r>
      <w:rPr>
        <w:noProof/>
      </w:rPr>
      <mc:AlternateContent>
        <mc:Choice Requires="wps">
          <w:drawing>
            <wp:anchor distT="0" distB="0" distL="114300" distR="114300" simplePos="0" relativeHeight="251658240" behindDoc="0" locked="0" layoutInCell="1" hidden="0" allowOverlap="1" wp14:anchorId="0C517A92" wp14:editId="2CD7F4E7">
              <wp:simplePos x="0" y="0"/>
              <wp:positionH relativeFrom="column">
                <wp:posOffset>3657600</wp:posOffset>
              </wp:positionH>
              <wp:positionV relativeFrom="paragraph">
                <wp:posOffset>-305434</wp:posOffset>
              </wp:positionV>
              <wp:extent cx="2695575" cy="962025"/>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2695575" cy="962025"/>
                      </a:xfrm>
                      <a:prstGeom prst="rect">
                        <a:avLst/>
                      </a:prstGeom>
                      <a:noFill/>
                      <a:ln w="6350">
                        <a:noFill/>
                      </a:ln>
                    </wps:spPr>
                    <wps:txbx>
                      <w:txbxContent>
                        <w:p w14:paraId="20B77304" w14:textId="77777777" w:rsidR="00EC0DE5" w:rsidRPr="004C6E51" w:rsidRDefault="007E5B9A">
                          <w:pPr>
                            <w:spacing w:before="0"/>
                            <w:jc w:val="right"/>
                            <w:rPr>
                              <w:rFonts w:ascii="Bahnschrift Light" w:hAnsi="Bahnschrift Light" w:cs="Segoe UI Historic"/>
                              <w:color w:val="000000" w:themeColor="text1"/>
                              <w:spacing w:val="20"/>
                              <w:sz w:val="24"/>
                              <w:lang w:val="es-ES"/>
                            </w:rPr>
                          </w:pPr>
                          <w:r w:rsidRPr="004C6E51">
                            <w:rPr>
                              <w:rFonts w:ascii="Bahnschrift Light" w:hAnsi="Bahnschrift Light" w:cs="Segoe UI Historic"/>
                              <w:color w:val="000000" w:themeColor="text1"/>
                              <w:spacing w:val="20"/>
                              <w:sz w:val="24"/>
                              <w:lang w:val="es-ES"/>
                            </w:rPr>
                            <w:t>VOLUMEN 16</w:t>
                          </w:r>
                        </w:p>
                        <w:p w14:paraId="38C41EDF" w14:textId="77777777" w:rsidR="00EC0DE5" w:rsidRPr="004C6E51" w:rsidRDefault="007E5B9A">
                          <w:pPr>
                            <w:spacing w:before="0"/>
                            <w:jc w:val="right"/>
                            <w:rPr>
                              <w:rFonts w:ascii="Bahnschrift SemiBold" w:hAnsi="Bahnschrift SemiBold" w:cs="Segoe UI Historic"/>
                              <w:b/>
                              <w:bCs/>
                              <w:color w:val="000000" w:themeColor="text1"/>
                              <w:spacing w:val="20"/>
                              <w:sz w:val="24"/>
                              <w:lang w:val="es-ES"/>
                            </w:rPr>
                          </w:pPr>
                          <w:r w:rsidRPr="004C6E51">
                            <w:rPr>
                              <w:rFonts w:ascii="Bahnschrift SemiBold" w:hAnsi="Bahnschrift SemiBold" w:cs="Segoe UI Historic"/>
                              <w:b/>
                              <w:bCs/>
                              <w:color w:val="000000" w:themeColor="text1"/>
                              <w:spacing w:val="20"/>
                              <w:sz w:val="24"/>
                              <w:lang w:val="es-ES"/>
                            </w:rPr>
                            <w:t>XXVII Verano De la Ciencia</w:t>
                          </w:r>
                        </w:p>
                        <w:p w14:paraId="56E11040" w14:textId="77777777" w:rsidR="00EC0DE5" w:rsidRPr="004C6E51" w:rsidRDefault="007E5B9A">
                          <w:pPr>
                            <w:spacing w:before="0"/>
                            <w:jc w:val="right"/>
                            <w:rPr>
                              <w:rFonts w:ascii="Bahnschrift Light" w:hAnsi="Bahnschrift Light" w:cs="Segoe UI Historic"/>
                              <w:color w:val="000000" w:themeColor="text1"/>
                              <w:spacing w:val="20"/>
                              <w:sz w:val="20"/>
                              <w:szCs w:val="20"/>
                              <w:lang w:val="es-ES"/>
                            </w:rPr>
                          </w:pPr>
                          <w:r w:rsidRPr="004C6E51">
                            <w:rPr>
                              <w:rFonts w:ascii="Bahnschrift Light" w:hAnsi="Bahnschrift Light" w:cs="Segoe UI Historic"/>
                              <w:color w:val="000000" w:themeColor="text1"/>
                              <w:spacing w:val="20"/>
                              <w:sz w:val="20"/>
                              <w:szCs w:val="20"/>
                              <w:lang w:val="es-ES"/>
                            </w:rPr>
                            <w:t>ISSN 2395-9797</w:t>
                          </w:r>
                        </w:p>
                        <w:p w14:paraId="13394CC8" w14:textId="77777777" w:rsidR="00EC0DE5" w:rsidRPr="004C6E51" w:rsidRDefault="007E5B9A">
                          <w:pPr>
                            <w:spacing w:before="0"/>
                            <w:jc w:val="right"/>
                            <w:rPr>
                              <w:rFonts w:ascii="Bahnschrift Light" w:hAnsi="Bahnschrift Light" w:cs="Segoe UI Historic"/>
                              <w:color w:val="000000" w:themeColor="text1"/>
                              <w:spacing w:val="20"/>
                              <w:sz w:val="24"/>
                              <w:lang w:val="es-ES"/>
                            </w:rPr>
                          </w:pPr>
                          <w:r>
                            <w:rPr>
                              <w:rFonts w:ascii="Bahnschrift Light" w:hAnsi="Bahnschrift Light" w:cs="Segoe UI Historic"/>
                              <w:color w:val="000000" w:themeColor="text1"/>
                              <w:spacing w:val="20"/>
                              <w:sz w:val="20"/>
                              <w:szCs w:val="20"/>
                              <w:lang w:val="es-ES"/>
                            </w:rPr>
                            <w:t>www</w:t>
                          </w:r>
                          <w:r w:rsidRPr="004C6E51">
                            <w:rPr>
                              <w:rFonts w:ascii="Bahnschrift Light" w:hAnsi="Bahnschrift Light" w:cs="Segoe UI Historic"/>
                              <w:color w:val="000000" w:themeColor="text1"/>
                              <w:spacing w:val="20"/>
                              <w:sz w:val="20"/>
                              <w:szCs w:val="20"/>
                              <w:lang w:val="es-ES"/>
                            </w:rPr>
                            <w:t xml:space="preserve">. jóvenesenlaciencia.ugto.mx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C517A92" id="_x0000_t202" coordsize="21600,21600" o:spt="202" path="m,l,21600r21600,l21600,xe">
              <v:stroke joinstyle="miter"/>
              <v:path gradientshapeok="t" o:connecttype="rect"/>
            </v:shapetype>
            <v:shape id="Cuadro de texto 1" o:spid="_x0000_s1026" type="#_x0000_t202" style="position:absolute;left:0;text-align:left;margin-left:4in;margin-top:-24.05pt;width:212.25pt;height:75.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IuAFwIAACwEAAAOAAAAZHJzL2Uyb0RvYy54bWysU8tu2zAQvBfoPxC815JVy6kFy4GbwEUB&#10;IwngFDnTFGkJoLgsSVtyv75Lyi+kPRW9ULvc1T5mhvP7vlXkIKxrQJd0PEopEZpD1ehdSX+8rj59&#10;ocR5piumQIuSHoWj94uPH+adKUQGNahKWIJFtCs6U9Lae1MkieO1aJkbgREagxJsyzy6dpdUlnVY&#10;vVVJlqbTpANbGQtcOIe3j0OQLmJ9KQX3z1I64YkqKc7m42njuQ1nspizYmeZqRt+GoP9wxQtazQ2&#10;vZR6ZJ6RvW3+KNU23IID6Ucc2gSkbLiIO+A24/TdNpuaGRF3QXCcucDk/l9Z/nTYmBdLfP8VeiQw&#10;ANIZVzi8DPv00rbhi5MSjCOExwtsoveE42U2neX5XU4Jx9hsmqVZHsok17+Ndf6bgJYEo6QWaYlo&#10;scPa+SH1nBKaaVg1SkVqlCZdSaef8zT+cIlgcaWxx3XWYPl+258W2EJ1xL0sDJQ7w1cNNl8z51+Y&#10;RY5xFdStf8ZDKsAmcLIoqcH++tt9yEfoMUpJh5opqfu5Z1ZQor5rJGU2nkyCyKIzye8ydOxtZHsb&#10;0fv2AVCWY3whhkcz5Ht1NqWF9g3lvQxdMcQ0x94l9WfzwQ9KxufBxXIZk1BWhvm13hgeSgc4A7Sv&#10;/Ruz5oS/R+ae4KwuVryjYcgdiFjuPcgmchQAHlA94Y6SjCyfnk/Q/K0fs66PfPEbAAD//wMAUEsD&#10;BBQABgAIAAAAIQDLRqSv4wAAAAwBAAAPAAAAZHJzL2Rvd25yZXYueG1sTI/NTsMwEITvSLyDtUjc&#10;WrulKVGIU1WRKiQEh5ZeuG3ibRLhnxC7beDpcU5wm9WMZr/JN6PR7EKD75yVsJgLYGRrpzrbSDi+&#10;72YpMB/QKtTOkoRv8rApbm9yzJS72j1dDqFhscT6DCW0IfQZ575uyaCfu55s9E5uMBjiOTRcDXiN&#10;5UbzpRBrbrCz8UOLPZUt1Z+Hs5HwUu7ecF8tTfqjy+fX07b/On4kUt7fjdsnYIHG8BeGCT+iQxGZ&#10;Kne2yjMtIXlcxy1BwmyVLoBNCSFEAqya1MMKeJHz/yOKXwAAAP//AwBQSwECLQAUAAYACAAAACEA&#10;toM4kv4AAADhAQAAEwAAAAAAAAAAAAAAAAAAAAAAW0NvbnRlbnRfVHlwZXNdLnhtbFBLAQItABQA&#10;BgAIAAAAIQA4/SH/1gAAAJQBAAALAAAAAAAAAAAAAAAAAC8BAABfcmVscy8ucmVsc1BLAQItABQA&#10;BgAIAAAAIQAkBIuAFwIAACwEAAAOAAAAAAAAAAAAAAAAAC4CAABkcnMvZTJvRG9jLnhtbFBLAQIt&#10;ABQABgAIAAAAIQDLRqSv4wAAAAwBAAAPAAAAAAAAAAAAAAAAAHEEAABkcnMvZG93bnJldi54bWxQ&#10;SwUGAAAAAAQABADzAAAAgQUAAAAA&#10;" filled="f" stroked="f" strokeweight=".5pt">
              <v:textbox>
                <w:txbxContent>
                  <w:p w14:paraId="20B77304" w14:textId="77777777" w:rsidR="00EC0DE5" w:rsidRPr="004C6E51" w:rsidRDefault="007E5B9A">
                    <w:pPr>
                      <w:spacing w:before="0"/>
                      <w:jc w:val="right"/>
                      <w:rPr>
                        <w:rFonts w:ascii="Bahnschrift Light" w:hAnsi="Bahnschrift Light" w:cs="Segoe UI Historic"/>
                        <w:color w:val="000000" w:themeColor="text1"/>
                        <w:spacing w:val="20"/>
                        <w:sz w:val="24"/>
                        <w:lang w:val="es-ES"/>
                      </w:rPr>
                    </w:pPr>
                    <w:r w:rsidRPr="004C6E51">
                      <w:rPr>
                        <w:rFonts w:ascii="Bahnschrift Light" w:hAnsi="Bahnschrift Light" w:cs="Segoe UI Historic"/>
                        <w:color w:val="000000" w:themeColor="text1"/>
                        <w:spacing w:val="20"/>
                        <w:sz w:val="24"/>
                        <w:lang w:val="es-ES"/>
                      </w:rPr>
                      <w:t>VOLUMEN 16</w:t>
                    </w:r>
                  </w:p>
                  <w:p w14:paraId="38C41EDF" w14:textId="77777777" w:rsidR="00EC0DE5" w:rsidRPr="004C6E51" w:rsidRDefault="007E5B9A">
                    <w:pPr>
                      <w:spacing w:before="0"/>
                      <w:jc w:val="right"/>
                      <w:rPr>
                        <w:rFonts w:ascii="Bahnschrift SemiBold" w:hAnsi="Bahnschrift SemiBold" w:cs="Segoe UI Historic"/>
                        <w:b/>
                        <w:bCs/>
                        <w:color w:val="000000" w:themeColor="text1"/>
                        <w:spacing w:val="20"/>
                        <w:sz w:val="24"/>
                        <w:lang w:val="es-ES"/>
                      </w:rPr>
                    </w:pPr>
                    <w:r w:rsidRPr="004C6E51">
                      <w:rPr>
                        <w:rFonts w:ascii="Bahnschrift SemiBold" w:hAnsi="Bahnschrift SemiBold" w:cs="Segoe UI Historic"/>
                        <w:b/>
                        <w:bCs/>
                        <w:color w:val="000000" w:themeColor="text1"/>
                        <w:spacing w:val="20"/>
                        <w:sz w:val="24"/>
                        <w:lang w:val="es-ES"/>
                      </w:rPr>
                      <w:t>XXVII Verano De la Ciencia</w:t>
                    </w:r>
                  </w:p>
                  <w:p w14:paraId="56E11040" w14:textId="77777777" w:rsidR="00EC0DE5" w:rsidRPr="004C6E51" w:rsidRDefault="007E5B9A">
                    <w:pPr>
                      <w:spacing w:before="0"/>
                      <w:jc w:val="right"/>
                      <w:rPr>
                        <w:rFonts w:ascii="Bahnschrift Light" w:hAnsi="Bahnschrift Light" w:cs="Segoe UI Historic"/>
                        <w:color w:val="000000" w:themeColor="text1"/>
                        <w:spacing w:val="20"/>
                        <w:sz w:val="20"/>
                        <w:szCs w:val="20"/>
                        <w:lang w:val="es-ES"/>
                      </w:rPr>
                    </w:pPr>
                    <w:r w:rsidRPr="004C6E51">
                      <w:rPr>
                        <w:rFonts w:ascii="Bahnschrift Light" w:hAnsi="Bahnschrift Light" w:cs="Segoe UI Historic"/>
                        <w:color w:val="000000" w:themeColor="text1"/>
                        <w:spacing w:val="20"/>
                        <w:sz w:val="20"/>
                        <w:szCs w:val="20"/>
                        <w:lang w:val="es-ES"/>
                      </w:rPr>
                      <w:t>ISSN 2395-9797</w:t>
                    </w:r>
                  </w:p>
                  <w:p w14:paraId="13394CC8" w14:textId="77777777" w:rsidR="00EC0DE5" w:rsidRPr="004C6E51" w:rsidRDefault="007E5B9A">
                    <w:pPr>
                      <w:spacing w:before="0"/>
                      <w:jc w:val="right"/>
                      <w:rPr>
                        <w:rFonts w:ascii="Bahnschrift Light" w:hAnsi="Bahnschrift Light" w:cs="Segoe UI Historic"/>
                        <w:color w:val="000000" w:themeColor="text1"/>
                        <w:spacing w:val="20"/>
                        <w:sz w:val="24"/>
                        <w:lang w:val="es-ES"/>
                      </w:rPr>
                    </w:pPr>
                    <w:r>
                      <w:rPr>
                        <w:rFonts w:ascii="Bahnschrift Light" w:hAnsi="Bahnschrift Light" w:cs="Segoe UI Historic"/>
                        <w:color w:val="000000" w:themeColor="text1"/>
                        <w:spacing w:val="20"/>
                        <w:sz w:val="20"/>
                        <w:szCs w:val="20"/>
                        <w:lang w:val="es-ES"/>
                      </w:rPr>
                      <w:t>www</w:t>
                    </w:r>
                    <w:r w:rsidRPr="004C6E51">
                      <w:rPr>
                        <w:rFonts w:ascii="Bahnschrift Light" w:hAnsi="Bahnschrift Light" w:cs="Segoe UI Historic"/>
                        <w:color w:val="000000" w:themeColor="text1"/>
                        <w:spacing w:val="20"/>
                        <w:sz w:val="20"/>
                        <w:szCs w:val="20"/>
                        <w:lang w:val="es-ES"/>
                      </w:rPr>
                      <w:t xml:space="preserve">. jóvenesenlaciencia.ugto.mx </w:t>
                    </w:r>
                  </w:p>
                </w:txbxContent>
              </v:textbox>
            </v:shape>
          </w:pict>
        </mc:Fallback>
      </mc:AlternateContent>
    </w:r>
    <w:r>
      <w:rPr>
        <w:noProof/>
      </w:rPr>
      <w:drawing>
        <wp:anchor distT="0" distB="0" distL="114300" distR="114300" simplePos="0" relativeHeight="251658243" behindDoc="0" locked="0" layoutInCell="1" hidden="0" allowOverlap="1" wp14:anchorId="73DB0ECB" wp14:editId="35D36986">
          <wp:simplePos x="0" y="0"/>
          <wp:positionH relativeFrom="column">
            <wp:posOffset>-495299</wp:posOffset>
          </wp:positionH>
          <wp:positionV relativeFrom="paragraph">
            <wp:posOffset>-198754</wp:posOffset>
          </wp:positionV>
          <wp:extent cx="1381125" cy="579755"/>
          <wp:effectExtent l="0" t="0" r="0" b="0"/>
          <wp:wrapSquare wrapText="bothSides" distT="0" distB="0" distL="114300" distR="114300"/>
          <wp:docPr id="3" name="Imagen 3" descr="Imagen que contien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Imagen que contiene Texto&#10;&#10;Descripción generada automáticamente"/>
                  <pic:cNvPicPr preferRelativeResize="0"/>
                </pic:nvPicPr>
                <pic:blipFill>
                  <a:blip r:embed="rId2"/>
                  <a:srcRect/>
                  <a:stretch>
                    <a:fillRect/>
                  </a:stretch>
                </pic:blipFill>
                <pic:spPr>
                  <a:xfrm>
                    <a:off x="0" y="0"/>
                    <a:ext cx="1381125" cy="579755"/>
                  </a:xfrm>
                  <a:prstGeom prst="rect">
                    <a:avLst/>
                  </a:prstGeom>
                  <a:ln/>
                </pic:spPr>
              </pic:pic>
            </a:graphicData>
          </a:graphic>
        </wp:anchor>
      </w:drawing>
    </w:r>
  </w:p>
  <w:p w14:paraId="53D1756B" w14:textId="77777777" w:rsidR="00BF1BE1" w:rsidRDefault="00BF1BE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CEEA9" w14:textId="77777777" w:rsidR="00BF1BE1" w:rsidRDefault="007E5B9A">
    <w:pPr>
      <w:pBdr>
        <w:top w:val="nil"/>
        <w:left w:val="nil"/>
        <w:bottom w:val="nil"/>
        <w:right w:val="nil"/>
        <w:between w:val="nil"/>
      </w:pBdr>
      <w:tabs>
        <w:tab w:val="center" w:pos="4419"/>
        <w:tab w:val="right" w:pos="8838"/>
      </w:tabs>
      <w:rPr>
        <w:color w:val="000000"/>
      </w:rPr>
    </w:pPr>
    <w:r>
      <w:rPr>
        <w:color w:val="000000"/>
      </w:rPr>
      <w:t xml:space="preserve"> </w:t>
    </w:r>
    <w:r>
      <w:rPr>
        <w:noProof/>
      </w:rPr>
      <w:drawing>
        <wp:anchor distT="0" distB="0" distL="114300" distR="114300" simplePos="0" relativeHeight="251658244" behindDoc="0" locked="0" layoutInCell="1" hidden="0" allowOverlap="1" wp14:anchorId="0A840330" wp14:editId="057B032F">
          <wp:simplePos x="0" y="0"/>
          <wp:positionH relativeFrom="column">
            <wp:posOffset>-1080134</wp:posOffset>
          </wp:positionH>
          <wp:positionV relativeFrom="paragraph">
            <wp:posOffset>-449579</wp:posOffset>
          </wp:positionV>
          <wp:extent cx="7762875" cy="1019175"/>
          <wp:effectExtent l="0" t="0" r="0" b="0"/>
          <wp:wrapNone/>
          <wp:docPr id="5" name="Imagen 5"/>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alphaModFix amt="48000"/>
                  </a:blip>
                  <a:srcRect/>
                  <a:stretch>
                    <a:fillRect/>
                  </a:stretch>
                </pic:blipFill>
                <pic:spPr>
                  <a:xfrm>
                    <a:off x="0" y="0"/>
                    <a:ext cx="7762875" cy="1019175"/>
                  </a:xfrm>
                  <a:prstGeom prst="rect">
                    <a:avLst/>
                  </a:prstGeom>
                  <a:ln/>
                </pic:spPr>
              </pic:pic>
            </a:graphicData>
          </a:graphic>
        </wp:anchor>
      </w:drawing>
    </w:r>
    <w:r>
      <w:rPr>
        <w:noProof/>
      </w:rPr>
      <mc:AlternateContent>
        <mc:Choice Requires="wps">
          <w:drawing>
            <wp:anchor distT="0" distB="0" distL="114300" distR="114300" simplePos="0" relativeHeight="251658241" behindDoc="0" locked="0" layoutInCell="1" hidden="0" allowOverlap="1" wp14:anchorId="5B35E522" wp14:editId="3DA438FF">
              <wp:simplePos x="0" y="0"/>
              <wp:positionH relativeFrom="column">
                <wp:posOffset>3653790</wp:posOffset>
              </wp:positionH>
              <wp:positionV relativeFrom="paragraph">
                <wp:posOffset>-316229</wp:posOffset>
              </wp:positionV>
              <wp:extent cx="2695575" cy="962025"/>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2695575" cy="962025"/>
                      </a:xfrm>
                      <a:prstGeom prst="rect">
                        <a:avLst/>
                      </a:prstGeom>
                      <a:noFill/>
                      <a:ln w="6350">
                        <a:noFill/>
                      </a:ln>
                    </wps:spPr>
                    <wps:txbx>
                      <w:txbxContent>
                        <w:p w14:paraId="68E829E0" w14:textId="77777777" w:rsidR="00EC0DE5" w:rsidRPr="004C6E51" w:rsidRDefault="007E5B9A">
                          <w:pPr>
                            <w:spacing w:before="0"/>
                            <w:jc w:val="right"/>
                            <w:rPr>
                              <w:rFonts w:ascii="Bahnschrift Light" w:hAnsi="Bahnschrift Light" w:cs="Segoe UI Historic"/>
                              <w:color w:val="000000" w:themeColor="text1"/>
                              <w:spacing w:val="20"/>
                              <w:sz w:val="24"/>
                              <w:lang w:val="es-ES"/>
                            </w:rPr>
                          </w:pPr>
                          <w:r w:rsidRPr="004C6E51">
                            <w:rPr>
                              <w:rFonts w:ascii="Bahnschrift Light" w:hAnsi="Bahnschrift Light" w:cs="Segoe UI Historic"/>
                              <w:color w:val="000000" w:themeColor="text1"/>
                              <w:spacing w:val="20"/>
                              <w:sz w:val="24"/>
                              <w:lang w:val="es-ES"/>
                            </w:rPr>
                            <w:t xml:space="preserve">VOLUMEN </w:t>
                          </w:r>
                          <w:r>
                            <w:rPr>
                              <w:rFonts w:ascii="Bahnschrift Light" w:hAnsi="Bahnschrift Light" w:cs="Segoe UI Historic"/>
                              <w:color w:val="000000" w:themeColor="text1"/>
                              <w:spacing w:val="20"/>
                              <w:sz w:val="24"/>
                              <w:lang w:val="es-ES"/>
                            </w:rPr>
                            <w:t>21</w:t>
                          </w:r>
                        </w:p>
                        <w:p w14:paraId="2D9B58AF" w14:textId="77777777" w:rsidR="00EC0DE5" w:rsidRPr="004C6E51" w:rsidRDefault="007E5B9A">
                          <w:pPr>
                            <w:spacing w:before="0"/>
                            <w:jc w:val="right"/>
                            <w:rPr>
                              <w:rFonts w:ascii="Bahnschrift SemiBold" w:hAnsi="Bahnschrift SemiBold" w:cs="Segoe UI Historic"/>
                              <w:b/>
                              <w:bCs/>
                              <w:color w:val="000000" w:themeColor="text1"/>
                              <w:spacing w:val="20"/>
                              <w:sz w:val="24"/>
                              <w:lang w:val="es-ES"/>
                            </w:rPr>
                          </w:pPr>
                          <w:r w:rsidRPr="004C6E51">
                            <w:rPr>
                              <w:rFonts w:ascii="Bahnschrift SemiBold" w:hAnsi="Bahnschrift SemiBold" w:cs="Segoe UI Historic"/>
                              <w:b/>
                              <w:bCs/>
                              <w:color w:val="000000" w:themeColor="text1"/>
                              <w:spacing w:val="20"/>
                              <w:sz w:val="24"/>
                              <w:lang w:val="es-ES"/>
                            </w:rPr>
                            <w:t>XXVII</w:t>
                          </w:r>
                          <w:r>
                            <w:rPr>
                              <w:rFonts w:ascii="Bahnschrift SemiBold" w:hAnsi="Bahnschrift SemiBold" w:cs="Segoe UI Historic"/>
                              <w:b/>
                              <w:bCs/>
                              <w:color w:val="000000" w:themeColor="text1"/>
                              <w:spacing w:val="20"/>
                              <w:sz w:val="24"/>
                              <w:lang w:val="es-ES"/>
                            </w:rPr>
                            <w:t>I</w:t>
                          </w:r>
                          <w:r w:rsidRPr="004C6E51">
                            <w:rPr>
                              <w:rFonts w:ascii="Bahnschrift SemiBold" w:hAnsi="Bahnschrift SemiBold" w:cs="Segoe UI Historic"/>
                              <w:b/>
                              <w:bCs/>
                              <w:color w:val="000000" w:themeColor="text1"/>
                              <w:spacing w:val="20"/>
                              <w:sz w:val="24"/>
                              <w:lang w:val="es-ES"/>
                            </w:rPr>
                            <w:t xml:space="preserve"> Verano De la Ciencia</w:t>
                          </w:r>
                        </w:p>
                        <w:p w14:paraId="3BA5F10A" w14:textId="77777777" w:rsidR="00EC0DE5" w:rsidRPr="004C6E51" w:rsidRDefault="007E5B9A">
                          <w:pPr>
                            <w:spacing w:before="0"/>
                            <w:jc w:val="right"/>
                            <w:rPr>
                              <w:rFonts w:ascii="Bahnschrift Light" w:hAnsi="Bahnschrift Light" w:cs="Segoe UI Historic"/>
                              <w:color w:val="000000" w:themeColor="text1"/>
                              <w:spacing w:val="20"/>
                              <w:sz w:val="20"/>
                              <w:szCs w:val="20"/>
                              <w:lang w:val="es-ES"/>
                            </w:rPr>
                          </w:pPr>
                          <w:r w:rsidRPr="004C6E51">
                            <w:rPr>
                              <w:rFonts w:ascii="Bahnschrift Light" w:hAnsi="Bahnschrift Light" w:cs="Segoe UI Historic"/>
                              <w:color w:val="000000" w:themeColor="text1"/>
                              <w:spacing w:val="20"/>
                              <w:sz w:val="20"/>
                              <w:szCs w:val="20"/>
                              <w:lang w:val="es-ES"/>
                            </w:rPr>
                            <w:t>ISSN 2395-9797</w:t>
                          </w:r>
                        </w:p>
                        <w:p w14:paraId="681CE0B3" w14:textId="77777777" w:rsidR="00EC0DE5" w:rsidRPr="004C6E51" w:rsidRDefault="007E5B9A">
                          <w:pPr>
                            <w:spacing w:before="0"/>
                            <w:jc w:val="right"/>
                            <w:rPr>
                              <w:rFonts w:ascii="Bahnschrift Light" w:hAnsi="Bahnschrift Light" w:cs="Segoe UI Historic"/>
                              <w:color w:val="000000" w:themeColor="text1"/>
                              <w:spacing w:val="20"/>
                              <w:sz w:val="24"/>
                              <w:lang w:val="es-ES"/>
                            </w:rPr>
                          </w:pPr>
                          <w:r>
                            <w:rPr>
                              <w:rFonts w:ascii="Bahnschrift Light" w:hAnsi="Bahnschrift Light" w:cs="Segoe UI Historic"/>
                              <w:color w:val="000000" w:themeColor="text1"/>
                              <w:spacing w:val="20"/>
                              <w:sz w:val="20"/>
                              <w:szCs w:val="20"/>
                              <w:lang w:val="es-ES"/>
                            </w:rPr>
                            <w:t>www</w:t>
                          </w:r>
                          <w:r w:rsidRPr="004C6E51">
                            <w:rPr>
                              <w:rFonts w:ascii="Bahnschrift Light" w:hAnsi="Bahnschrift Light" w:cs="Segoe UI Historic"/>
                              <w:color w:val="000000" w:themeColor="text1"/>
                              <w:spacing w:val="20"/>
                              <w:sz w:val="20"/>
                              <w:szCs w:val="20"/>
                              <w:lang w:val="es-ES"/>
                            </w:rPr>
                            <w:t xml:space="preserve">.jóvenesenlaciencia.ugto.mx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B35E522" id="_x0000_t202" coordsize="21600,21600" o:spt="202" path="m,l,21600r21600,l21600,xe">
              <v:stroke joinstyle="miter"/>
              <v:path gradientshapeok="t" o:connecttype="rect"/>
            </v:shapetype>
            <v:shape id="Cuadro de texto 2" o:spid="_x0000_s1027" type="#_x0000_t202" style="position:absolute;left:0;text-align:left;margin-left:287.7pt;margin-top:-24.9pt;width:212.25pt;height:75.7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Lw9GgIAADMEAAAOAAAAZHJzL2Uyb0RvYy54bWysU8tu2zAQvBfoPxC815JVy6kFy4GbwEUB&#10;IwngFDnTFGkJoLgsSVtyv75Lyi+kPRW9ULvc1T5mhvP7vlXkIKxrQJd0PEopEZpD1ehdSX+8rj59&#10;ocR5piumQIuSHoWj94uPH+adKUQGNahKWIJFtCs6U9Lae1MkieO1aJkbgREagxJsyzy6dpdUlnVY&#10;vVVJlqbTpANbGQtcOIe3j0OQLmJ9KQX3z1I64YkqKc7m42njuQ1nspizYmeZqRt+GoP9wxQtazQ2&#10;vZR6ZJ6RvW3+KNU23IID6Ucc2gSkbLiIO+A24/TdNpuaGRF3QXCcucDk/l9Z/nTYmBdLfP8VeiQw&#10;ANIZVzi8DPv00rbhi5MSjCOExwtsoveE42U2neX5XU4Jx9hsmqVZHsok17+Ndf6bgJYEo6QWaYlo&#10;scPa+SH1nBKaaVg1SkVqlCZdSaef8zT+cIlgcaWxx3XWYPl+25OmutljC9UR17MwMO8MXzU4w5o5&#10;/8IsUo0boXz9Mx5SAfaCk0VJDfbX3+5DPjKAUUo6lE5J3c89s4IS9V0jN7PxZBK0Fp1JfpehY28j&#10;29uI3rcPgOoc40MxPJoh36uzKS20b6jyZeiKIaY59i6pP5sPfhA0vhIulsuYhOoyzK/1xvBQOqAa&#10;EH7t35g1Jxo8EvgEZ5Gx4h0bQ+7Ax3LvQTaRqoDzgOoJflRmJPv0ioL0b/2YdX3ri98AAAD//wMA&#10;UEsDBBQABgAIAAAAIQANv4BN4QAAAAsBAAAPAAAAZHJzL2Rvd25yZXYueG1sTI/BTsMwDIbvSLxD&#10;ZCRuW7ppZVtpOk2VJiQEh41duLlN1lYkTmmyrfD0mBP4ZvnT7+/PN6Oz4mKG0HlSMJsmIAzVXnfU&#10;KDi+7SYrECEiabSejIIvE2BT3N7kmGl/pb25HGIjOIRChgraGPtMylC3xmGY+t4Q305+cBh5HRqp&#10;B7xyuLNyniQP0mFH/KHF3pStqT8OZ6fgudy94r6au9W3LZ9eTtv+8/ieKnV/N24fQUQzxj8YfvVZ&#10;HQp2qvyZdBBWQbpMF4wqmCzW3IGJNQ+IitFktgRZ5PJ/h+IHAAD//wMAUEsBAi0AFAAGAAgAAAAh&#10;ALaDOJL+AAAA4QEAABMAAAAAAAAAAAAAAAAAAAAAAFtDb250ZW50X1R5cGVzXS54bWxQSwECLQAU&#10;AAYACAAAACEAOP0h/9YAAACUAQAACwAAAAAAAAAAAAAAAAAvAQAAX3JlbHMvLnJlbHNQSwECLQAU&#10;AAYACAAAACEA3zS8PRoCAAAzBAAADgAAAAAAAAAAAAAAAAAuAgAAZHJzL2Uyb0RvYy54bWxQSwEC&#10;LQAUAAYACAAAACEADb+ATeEAAAALAQAADwAAAAAAAAAAAAAAAAB0BAAAZHJzL2Rvd25yZXYueG1s&#10;UEsFBgAAAAAEAAQA8wAAAIIFAAAAAA==&#10;" filled="f" stroked="f" strokeweight=".5pt">
              <v:textbox>
                <w:txbxContent>
                  <w:p w14:paraId="68E829E0" w14:textId="77777777" w:rsidR="00EC0DE5" w:rsidRPr="004C6E51" w:rsidRDefault="007E5B9A">
                    <w:pPr>
                      <w:spacing w:before="0"/>
                      <w:jc w:val="right"/>
                      <w:rPr>
                        <w:rFonts w:ascii="Bahnschrift Light" w:hAnsi="Bahnschrift Light" w:cs="Segoe UI Historic"/>
                        <w:color w:val="000000" w:themeColor="text1"/>
                        <w:spacing w:val="20"/>
                        <w:sz w:val="24"/>
                        <w:lang w:val="es-ES"/>
                      </w:rPr>
                    </w:pPr>
                    <w:r w:rsidRPr="004C6E51">
                      <w:rPr>
                        <w:rFonts w:ascii="Bahnschrift Light" w:hAnsi="Bahnschrift Light" w:cs="Segoe UI Historic"/>
                        <w:color w:val="000000" w:themeColor="text1"/>
                        <w:spacing w:val="20"/>
                        <w:sz w:val="24"/>
                        <w:lang w:val="es-ES"/>
                      </w:rPr>
                      <w:t xml:space="preserve">VOLUMEN </w:t>
                    </w:r>
                    <w:r>
                      <w:rPr>
                        <w:rFonts w:ascii="Bahnschrift Light" w:hAnsi="Bahnschrift Light" w:cs="Segoe UI Historic"/>
                        <w:color w:val="000000" w:themeColor="text1"/>
                        <w:spacing w:val="20"/>
                        <w:sz w:val="24"/>
                        <w:lang w:val="es-ES"/>
                      </w:rPr>
                      <w:t>21</w:t>
                    </w:r>
                  </w:p>
                  <w:p w14:paraId="2D9B58AF" w14:textId="77777777" w:rsidR="00EC0DE5" w:rsidRPr="004C6E51" w:rsidRDefault="007E5B9A">
                    <w:pPr>
                      <w:spacing w:before="0"/>
                      <w:jc w:val="right"/>
                      <w:rPr>
                        <w:rFonts w:ascii="Bahnschrift SemiBold" w:hAnsi="Bahnschrift SemiBold" w:cs="Segoe UI Historic"/>
                        <w:b/>
                        <w:bCs/>
                        <w:color w:val="000000" w:themeColor="text1"/>
                        <w:spacing w:val="20"/>
                        <w:sz w:val="24"/>
                        <w:lang w:val="es-ES"/>
                      </w:rPr>
                    </w:pPr>
                    <w:r w:rsidRPr="004C6E51">
                      <w:rPr>
                        <w:rFonts w:ascii="Bahnschrift SemiBold" w:hAnsi="Bahnschrift SemiBold" w:cs="Segoe UI Historic"/>
                        <w:b/>
                        <w:bCs/>
                        <w:color w:val="000000" w:themeColor="text1"/>
                        <w:spacing w:val="20"/>
                        <w:sz w:val="24"/>
                        <w:lang w:val="es-ES"/>
                      </w:rPr>
                      <w:t>XXVII</w:t>
                    </w:r>
                    <w:r>
                      <w:rPr>
                        <w:rFonts w:ascii="Bahnschrift SemiBold" w:hAnsi="Bahnschrift SemiBold" w:cs="Segoe UI Historic"/>
                        <w:b/>
                        <w:bCs/>
                        <w:color w:val="000000" w:themeColor="text1"/>
                        <w:spacing w:val="20"/>
                        <w:sz w:val="24"/>
                        <w:lang w:val="es-ES"/>
                      </w:rPr>
                      <w:t>I</w:t>
                    </w:r>
                    <w:r w:rsidRPr="004C6E51">
                      <w:rPr>
                        <w:rFonts w:ascii="Bahnschrift SemiBold" w:hAnsi="Bahnschrift SemiBold" w:cs="Segoe UI Historic"/>
                        <w:b/>
                        <w:bCs/>
                        <w:color w:val="000000" w:themeColor="text1"/>
                        <w:spacing w:val="20"/>
                        <w:sz w:val="24"/>
                        <w:lang w:val="es-ES"/>
                      </w:rPr>
                      <w:t xml:space="preserve"> Verano De la Ciencia</w:t>
                    </w:r>
                  </w:p>
                  <w:p w14:paraId="3BA5F10A" w14:textId="77777777" w:rsidR="00EC0DE5" w:rsidRPr="004C6E51" w:rsidRDefault="007E5B9A">
                    <w:pPr>
                      <w:spacing w:before="0"/>
                      <w:jc w:val="right"/>
                      <w:rPr>
                        <w:rFonts w:ascii="Bahnschrift Light" w:hAnsi="Bahnschrift Light" w:cs="Segoe UI Historic"/>
                        <w:color w:val="000000" w:themeColor="text1"/>
                        <w:spacing w:val="20"/>
                        <w:sz w:val="20"/>
                        <w:szCs w:val="20"/>
                        <w:lang w:val="es-ES"/>
                      </w:rPr>
                    </w:pPr>
                    <w:r w:rsidRPr="004C6E51">
                      <w:rPr>
                        <w:rFonts w:ascii="Bahnschrift Light" w:hAnsi="Bahnschrift Light" w:cs="Segoe UI Historic"/>
                        <w:color w:val="000000" w:themeColor="text1"/>
                        <w:spacing w:val="20"/>
                        <w:sz w:val="20"/>
                        <w:szCs w:val="20"/>
                        <w:lang w:val="es-ES"/>
                      </w:rPr>
                      <w:t>ISSN 2395-9797</w:t>
                    </w:r>
                  </w:p>
                  <w:p w14:paraId="681CE0B3" w14:textId="77777777" w:rsidR="00EC0DE5" w:rsidRPr="004C6E51" w:rsidRDefault="007E5B9A">
                    <w:pPr>
                      <w:spacing w:before="0"/>
                      <w:jc w:val="right"/>
                      <w:rPr>
                        <w:rFonts w:ascii="Bahnschrift Light" w:hAnsi="Bahnschrift Light" w:cs="Segoe UI Historic"/>
                        <w:color w:val="000000" w:themeColor="text1"/>
                        <w:spacing w:val="20"/>
                        <w:sz w:val="24"/>
                        <w:lang w:val="es-ES"/>
                      </w:rPr>
                    </w:pPr>
                    <w:r>
                      <w:rPr>
                        <w:rFonts w:ascii="Bahnschrift Light" w:hAnsi="Bahnschrift Light" w:cs="Segoe UI Historic"/>
                        <w:color w:val="000000" w:themeColor="text1"/>
                        <w:spacing w:val="20"/>
                        <w:sz w:val="20"/>
                        <w:szCs w:val="20"/>
                        <w:lang w:val="es-ES"/>
                      </w:rPr>
                      <w:t>www</w:t>
                    </w:r>
                    <w:r w:rsidRPr="004C6E51">
                      <w:rPr>
                        <w:rFonts w:ascii="Bahnschrift Light" w:hAnsi="Bahnschrift Light" w:cs="Segoe UI Historic"/>
                        <w:color w:val="000000" w:themeColor="text1"/>
                        <w:spacing w:val="20"/>
                        <w:sz w:val="20"/>
                        <w:szCs w:val="20"/>
                        <w:lang w:val="es-ES"/>
                      </w:rPr>
                      <w:t xml:space="preserve">.jóvenesenlaciencia.ugto.mx </w:t>
                    </w:r>
                  </w:p>
                </w:txbxContent>
              </v:textbox>
            </v:shape>
          </w:pict>
        </mc:Fallback>
      </mc:AlternateContent>
    </w:r>
    <w:r>
      <w:rPr>
        <w:noProof/>
      </w:rPr>
      <w:drawing>
        <wp:anchor distT="0" distB="0" distL="114300" distR="114300" simplePos="0" relativeHeight="251658245" behindDoc="0" locked="0" layoutInCell="1" hidden="0" allowOverlap="1" wp14:anchorId="602B5AD6" wp14:editId="7A48B987">
          <wp:simplePos x="0" y="0"/>
          <wp:positionH relativeFrom="column">
            <wp:posOffset>-580459</wp:posOffset>
          </wp:positionH>
          <wp:positionV relativeFrom="paragraph">
            <wp:posOffset>-600506</wp:posOffset>
          </wp:positionV>
          <wp:extent cx="1693138" cy="1307087"/>
          <wp:effectExtent l="0" t="0" r="0" b="0"/>
          <wp:wrapNone/>
          <wp:docPr id="4" name="Imagen 4"/>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693138" cy="1307087"/>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9F3970"/>
    <w:multiLevelType w:val="hybridMultilevel"/>
    <w:tmpl w:val="2056FC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4673631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G0MDY2tTA0MDMyNzdT0lEKTi0uzszPAykwqgUAQWLr+ywAAAA="/>
  </w:docVars>
  <w:rsids>
    <w:rsidRoot w:val="00BF1BE1"/>
    <w:rsid w:val="00000901"/>
    <w:rsid w:val="0000795C"/>
    <w:rsid w:val="000079CF"/>
    <w:rsid w:val="000109DF"/>
    <w:rsid w:val="00011D47"/>
    <w:rsid w:val="000226B3"/>
    <w:rsid w:val="00027EFE"/>
    <w:rsid w:val="00047216"/>
    <w:rsid w:val="000672A9"/>
    <w:rsid w:val="0007207A"/>
    <w:rsid w:val="000720B8"/>
    <w:rsid w:val="00075F06"/>
    <w:rsid w:val="0007764C"/>
    <w:rsid w:val="00083107"/>
    <w:rsid w:val="00086CF0"/>
    <w:rsid w:val="00093BDD"/>
    <w:rsid w:val="00093CE3"/>
    <w:rsid w:val="000A3240"/>
    <w:rsid w:val="000A4FC3"/>
    <w:rsid w:val="000C37EC"/>
    <w:rsid w:val="000E0882"/>
    <w:rsid w:val="000F22A0"/>
    <w:rsid w:val="000F4294"/>
    <w:rsid w:val="000F7496"/>
    <w:rsid w:val="00106099"/>
    <w:rsid w:val="001136ED"/>
    <w:rsid w:val="00123F22"/>
    <w:rsid w:val="00127286"/>
    <w:rsid w:val="00133B44"/>
    <w:rsid w:val="0014043E"/>
    <w:rsid w:val="00151F77"/>
    <w:rsid w:val="001636A7"/>
    <w:rsid w:val="00165867"/>
    <w:rsid w:val="00167B2A"/>
    <w:rsid w:val="001733D0"/>
    <w:rsid w:val="00180A8B"/>
    <w:rsid w:val="00180CEA"/>
    <w:rsid w:val="0018740C"/>
    <w:rsid w:val="00187738"/>
    <w:rsid w:val="00193E02"/>
    <w:rsid w:val="001C25EB"/>
    <w:rsid w:val="001C502A"/>
    <w:rsid w:val="001D5DE5"/>
    <w:rsid w:val="001E0460"/>
    <w:rsid w:val="001E0CC9"/>
    <w:rsid w:val="00200E51"/>
    <w:rsid w:val="00201C2C"/>
    <w:rsid w:val="00207EDA"/>
    <w:rsid w:val="002156AD"/>
    <w:rsid w:val="002240D9"/>
    <w:rsid w:val="002250DF"/>
    <w:rsid w:val="0022571B"/>
    <w:rsid w:val="002405BD"/>
    <w:rsid w:val="00241001"/>
    <w:rsid w:val="00252342"/>
    <w:rsid w:val="0026157E"/>
    <w:rsid w:val="0026168F"/>
    <w:rsid w:val="002659ED"/>
    <w:rsid w:val="0026646F"/>
    <w:rsid w:val="00271188"/>
    <w:rsid w:val="00274338"/>
    <w:rsid w:val="00282DAB"/>
    <w:rsid w:val="00294581"/>
    <w:rsid w:val="002A1EB1"/>
    <w:rsid w:val="002A2981"/>
    <w:rsid w:val="002A6E3D"/>
    <w:rsid w:val="002C1C30"/>
    <w:rsid w:val="002C3A85"/>
    <w:rsid w:val="002C6D83"/>
    <w:rsid w:val="002D4846"/>
    <w:rsid w:val="002F3A7B"/>
    <w:rsid w:val="002F3DF1"/>
    <w:rsid w:val="0033336B"/>
    <w:rsid w:val="00337148"/>
    <w:rsid w:val="0034528A"/>
    <w:rsid w:val="0035338B"/>
    <w:rsid w:val="003540A0"/>
    <w:rsid w:val="00354654"/>
    <w:rsid w:val="00354D97"/>
    <w:rsid w:val="003623F1"/>
    <w:rsid w:val="00363971"/>
    <w:rsid w:val="00364C4C"/>
    <w:rsid w:val="00376D47"/>
    <w:rsid w:val="00377C05"/>
    <w:rsid w:val="0039176C"/>
    <w:rsid w:val="00397E5C"/>
    <w:rsid w:val="003B170A"/>
    <w:rsid w:val="003B1BEC"/>
    <w:rsid w:val="003C7A5B"/>
    <w:rsid w:val="003C7B55"/>
    <w:rsid w:val="003E09E9"/>
    <w:rsid w:val="003F5FCA"/>
    <w:rsid w:val="00401994"/>
    <w:rsid w:val="00401AF1"/>
    <w:rsid w:val="00402487"/>
    <w:rsid w:val="004046F9"/>
    <w:rsid w:val="00405AFA"/>
    <w:rsid w:val="0041284C"/>
    <w:rsid w:val="00420A60"/>
    <w:rsid w:val="00420AAA"/>
    <w:rsid w:val="00422716"/>
    <w:rsid w:val="004239FA"/>
    <w:rsid w:val="00424963"/>
    <w:rsid w:val="00427ADB"/>
    <w:rsid w:val="00430953"/>
    <w:rsid w:val="004322C3"/>
    <w:rsid w:val="004323AB"/>
    <w:rsid w:val="0043473F"/>
    <w:rsid w:val="00446888"/>
    <w:rsid w:val="00450119"/>
    <w:rsid w:val="00451B58"/>
    <w:rsid w:val="00460021"/>
    <w:rsid w:val="00460FC7"/>
    <w:rsid w:val="00464A23"/>
    <w:rsid w:val="00470707"/>
    <w:rsid w:val="0047684B"/>
    <w:rsid w:val="00482C52"/>
    <w:rsid w:val="004928C7"/>
    <w:rsid w:val="004A14D9"/>
    <w:rsid w:val="004A2FB2"/>
    <w:rsid w:val="004C0D98"/>
    <w:rsid w:val="004F2B50"/>
    <w:rsid w:val="00513B9A"/>
    <w:rsid w:val="00517412"/>
    <w:rsid w:val="00543F9F"/>
    <w:rsid w:val="00545362"/>
    <w:rsid w:val="0054752B"/>
    <w:rsid w:val="00547982"/>
    <w:rsid w:val="005500DA"/>
    <w:rsid w:val="00552843"/>
    <w:rsid w:val="00557B5A"/>
    <w:rsid w:val="00562EC4"/>
    <w:rsid w:val="00581E09"/>
    <w:rsid w:val="005864F6"/>
    <w:rsid w:val="00586F1F"/>
    <w:rsid w:val="00594481"/>
    <w:rsid w:val="00594710"/>
    <w:rsid w:val="005A2D32"/>
    <w:rsid w:val="005A49BF"/>
    <w:rsid w:val="005B268F"/>
    <w:rsid w:val="005C03F7"/>
    <w:rsid w:val="005C1CF2"/>
    <w:rsid w:val="005C21ED"/>
    <w:rsid w:val="005D50C7"/>
    <w:rsid w:val="005E122F"/>
    <w:rsid w:val="0060406A"/>
    <w:rsid w:val="00606E67"/>
    <w:rsid w:val="00610EE7"/>
    <w:rsid w:val="00614ED7"/>
    <w:rsid w:val="006212B1"/>
    <w:rsid w:val="0062398F"/>
    <w:rsid w:val="00625E33"/>
    <w:rsid w:val="00632702"/>
    <w:rsid w:val="00641A71"/>
    <w:rsid w:val="0064446C"/>
    <w:rsid w:val="00647FC8"/>
    <w:rsid w:val="006662AE"/>
    <w:rsid w:val="006766B1"/>
    <w:rsid w:val="006868AC"/>
    <w:rsid w:val="0069166F"/>
    <w:rsid w:val="0069615B"/>
    <w:rsid w:val="006A09F6"/>
    <w:rsid w:val="006A2A36"/>
    <w:rsid w:val="006A7781"/>
    <w:rsid w:val="006B5554"/>
    <w:rsid w:val="006B5FBF"/>
    <w:rsid w:val="006B78A2"/>
    <w:rsid w:val="006C169E"/>
    <w:rsid w:val="006C339F"/>
    <w:rsid w:val="006D48F9"/>
    <w:rsid w:val="006F0349"/>
    <w:rsid w:val="006F4A1D"/>
    <w:rsid w:val="006F5AD3"/>
    <w:rsid w:val="00704474"/>
    <w:rsid w:val="007071A4"/>
    <w:rsid w:val="007072A5"/>
    <w:rsid w:val="00720E9B"/>
    <w:rsid w:val="00723D81"/>
    <w:rsid w:val="0072412E"/>
    <w:rsid w:val="0072739C"/>
    <w:rsid w:val="00727E1E"/>
    <w:rsid w:val="0073415E"/>
    <w:rsid w:val="0073535D"/>
    <w:rsid w:val="00745CBB"/>
    <w:rsid w:val="0075355D"/>
    <w:rsid w:val="00753E22"/>
    <w:rsid w:val="00756CF4"/>
    <w:rsid w:val="00761FF0"/>
    <w:rsid w:val="00763578"/>
    <w:rsid w:val="00767CEA"/>
    <w:rsid w:val="00770626"/>
    <w:rsid w:val="007876D2"/>
    <w:rsid w:val="00793E49"/>
    <w:rsid w:val="007955B9"/>
    <w:rsid w:val="007A0CC4"/>
    <w:rsid w:val="007A1B2D"/>
    <w:rsid w:val="007A3C2D"/>
    <w:rsid w:val="007B3823"/>
    <w:rsid w:val="007B6C4C"/>
    <w:rsid w:val="007C4676"/>
    <w:rsid w:val="007E5B9A"/>
    <w:rsid w:val="007F44F6"/>
    <w:rsid w:val="0080237E"/>
    <w:rsid w:val="00803B12"/>
    <w:rsid w:val="00811D8E"/>
    <w:rsid w:val="00825AED"/>
    <w:rsid w:val="00826C20"/>
    <w:rsid w:val="008377E5"/>
    <w:rsid w:val="00847D96"/>
    <w:rsid w:val="00855D42"/>
    <w:rsid w:val="008563DF"/>
    <w:rsid w:val="00856BA7"/>
    <w:rsid w:val="008603B8"/>
    <w:rsid w:val="008740D4"/>
    <w:rsid w:val="008818BF"/>
    <w:rsid w:val="00882158"/>
    <w:rsid w:val="00883B58"/>
    <w:rsid w:val="008902FF"/>
    <w:rsid w:val="0089522A"/>
    <w:rsid w:val="008A3D9C"/>
    <w:rsid w:val="008B292E"/>
    <w:rsid w:val="008B37C4"/>
    <w:rsid w:val="008C1BFE"/>
    <w:rsid w:val="008D15E7"/>
    <w:rsid w:val="008D1DAD"/>
    <w:rsid w:val="008D1E6C"/>
    <w:rsid w:val="008D2CDE"/>
    <w:rsid w:val="008D655C"/>
    <w:rsid w:val="008E3EDA"/>
    <w:rsid w:val="008E3EE3"/>
    <w:rsid w:val="00905706"/>
    <w:rsid w:val="00910C3B"/>
    <w:rsid w:val="00930EF6"/>
    <w:rsid w:val="00944455"/>
    <w:rsid w:val="00944D63"/>
    <w:rsid w:val="00945538"/>
    <w:rsid w:val="00951E72"/>
    <w:rsid w:val="00952ACD"/>
    <w:rsid w:val="009541FA"/>
    <w:rsid w:val="00955B1C"/>
    <w:rsid w:val="009653E1"/>
    <w:rsid w:val="00982581"/>
    <w:rsid w:val="00984361"/>
    <w:rsid w:val="00993A26"/>
    <w:rsid w:val="009A4635"/>
    <w:rsid w:val="009A4638"/>
    <w:rsid w:val="009B603F"/>
    <w:rsid w:val="009C0930"/>
    <w:rsid w:val="009C4EA8"/>
    <w:rsid w:val="009C6535"/>
    <w:rsid w:val="009D7CB8"/>
    <w:rsid w:val="009E232A"/>
    <w:rsid w:val="009E7787"/>
    <w:rsid w:val="009F25E4"/>
    <w:rsid w:val="009F267F"/>
    <w:rsid w:val="009F37EB"/>
    <w:rsid w:val="009F69E9"/>
    <w:rsid w:val="00A07246"/>
    <w:rsid w:val="00A07C2E"/>
    <w:rsid w:val="00A123B8"/>
    <w:rsid w:val="00A16D8E"/>
    <w:rsid w:val="00A24A00"/>
    <w:rsid w:val="00A46D74"/>
    <w:rsid w:val="00A52540"/>
    <w:rsid w:val="00A60EDF"/>
    <w:rsid w:val="00A65508"/>
    <w:rsid w:val="00A75F67"/>
    <w:rsid w:val="00A76309"/>
    <w:rsid w:val="00A77A39"/>
    <w:rsid w:val="00A93A4D"/>
    <w:rsid w:val="00AA1288"/>
    <w:rsid w:val="00AA203D"/>
    <w:rsid w:val="00AB5B3D"/>
    <w:rsid w:val="00AC5ED7"/>
    <w:rsid w:val="00AE1E4E"/>
    <w:rsid w:val="00AE7661"/>
    <w:rsid w:val="00AF01DD"/>
    <w:rsid w:val="00AF01EE"/>
    <w:rsid w:val="00AF3710"/>
    <w:rsid w:val="00B00EDB"/>
    <w:rsid w:val="00B21157"/>
    <w:rsid w:val="00B25777"/>
    <w:rsid w:val="00B470D0"/>
    <w:rsid w:val="00B47352"/>
    <w:rsid w:val="00B50629"/>
    <w:rsid w:val="00B63A43"/>
    <w:rsid w:val="00B66305"/>
    <w:rsid w:val="00B755B4"/>
    <w:rsid w:val="00B813D8"/>
    <w:rsid w:val="00B84699"/>
    <w:rsid w:val="00B849D1"/>
    <w:rsid w:val="00B939F3"/>
    <w:rsid w:val="00B948AE"/>
    <w:rsid w:val="00BA2EC1"/>
    <w:rsid w:val="00BA627A"/>
    <w:rsid w:val="00BB01AD"/>
    <w:rsid w:val="00BB16B0"/>
    <w:rsid w:val="00BC5094"/>
    <w:rsid w:val="00BC5664"/>
    <w:rsid w:val="00BE474D"/>
    <w:rsid w:val="00BE6AD0"/>
    <w:rsid w:val="00BF1BE1"/>
    <w:rsid w:val="00BF3428"/>
    <w:rsid w:val="00C229D7"/>
    <w:rsid w:val="00C32C10"/>
    <w:rsid w:val="00C361C6"/>
    <w:rsid w:val="00C561DE"/>
    <w:rsid w:val="00C57C8E"/>
    <w:rsid w:val="00C6136F"/>
    <w:rsid w:val="00C623BB"/>
    <w:rsid w:val="00C6719B"/>
    <w:rsid w:val="00C75BED"/>
    <w:rsid w:val="00C81C4F"/>
    <w:rsid w:val="00C86590"/>
    <w:rsid w:val="00C90594"/>
    <w:rsid w:val="00C92D3F"/>
    <w:rsid w:val="00CA7B3E"/>
    <w:rsid w:val="00CB05F1"/>
    <w:rsid w:val="00CB4FF4"/>
    <w:rsid w:val="00CB7BFE"/>
    <w:rsid w:val="00CB7C54"/>
    <w:rsid w:val="00CC1AC1"/>
    <w:rsid w:val="00CD4F2F"/>
    <w:rsid w:val="00CE2724"/>
    <w:rsid w:val="00CE4F66"/>
    <w:rsid w:val="00CF062E"/>
    <w:rsid w:val="00CF20FC"/>
    <w:rsid w:val="00D11781"/>
    <w:rsid w:val="00D24B96"/>
    <w:rsid w:val="00D27F78"/>
    <w:rsid w:val="00D3017B"/>
    <w:rsid w:val="00D3038B"/>
    <w:rsid w:val="00D377B6"/>
    <w:rsid w:val="00D40789"/>
    <w:rsid w:val="00D56454"/>
    <w:rsid w:val="00D6106E"/>
    <w:rsid w:val="00D61866"/>
    <w:rsid w:val="00D64A6A"/>
    <w:rsid w:val="00D82552"/>
    <w:rsid w:val="00D905BB"/>
    <w:rsid w:val="00DB3729"/>
    <w:rsid w:val="00DB5E8B"/>
    <w:rsid w:val="00DB6B0A"/>
    <w:rsid w:val="00DC0D90"/>
    <w:rsid w:val="00DC1BD5"/>
    <w:rsid w:val="00DC32EA"/>
    <w:rsid w:val="00DC4265"/>
    <w:rsid w:val="00DC73C9"/>
    <w:rsid w:val="00DD013A"/>
    <w:rsid w:val="00DD285D"/>
    <w:rsid w:val="00DD4C97"/>
    <w:rsid w:val="00DE60A9"/>
    <w:rsid w:val="00DF0368"/>
    <w:rsid w:val="00DF2487"/>
    <w:rsid w:val="00DF2B3C"/>
    <w:rsid w:val="00DF4DF9"/>
    <w:rsid w:val="00E01964"/>
    <w:rsid w:val="00E07058"/>
    <w:rsid w:val="00E1016F"/>
    <w:rsid w:val="00E12C9E"/>
    <w:rsid w:val="00E165F1"/>
    <w:rsid w:val="00E213F7"/>
    <w:rsid w:val="00E27F69"/>
    <w:rsid w:val="00E30930"/>
    <w:rsid w:val="00E35BC2"/>
    <w:rsid w:val="00E36C50"/>
    <w:rsid w:val="00E432F6"/>
    <w:rsid w:val="00E60813"/>
    <w:rsid w:val="00E66CA7"/>
    <w:rsid w:val="00E85921"/>
    <w:rsid w:val="00E9343A"/>
    <w:rsid w:val="00EB32C8"/>
    <w:rsid w:val="00EB5851"/>
    <w:rsid w:val="00EB5E3D"/>
    <w:rsid w:val="00EB6408"/>
    <w:rsid w:val="00EC07E4"/>
    <w:rsid w:val="00EC0DE5"/>
    <w:rsid w:val="00ED18BC"/>
    <w:rsid w:val="00EE15F9"/>
    <w:rsid w:val="00EE45AC"/>
    <w:rsid w:val="00EE6D58"/>
    <w:rsid w:val="00EF7163"/>
    <w:rsid w:val="00F017B1"/>
    <w:rsid w:val="00F06550"/>
    <w:rsid w:val="00F11A0E"/>
    <w:rsid w:val="00F24E92"/>
    <w:rsid w:val="00F27239"/>
    <w:rsid w:val="00F3056A"/>
    <w:rsid w:val="00F325F0"/>
    <w:rsid w:val="00F34D82"/>
    <w:rsid w:val="00F4071C"/>
    <w:rsid w:val="00F51C4A"/>
    <w:rsid w:val="00F61662"/>
    <w:rsid w:val="00F66039"/>
    <w:rsid w:val="00F761B5"/>
    <w:rsid w:val="00F93586"/>
    <w:rsid w:val="00FA0729"/>
    <w:rsid w:val="00FA1BB1"/>
    <w:rsid w:val="00FA47C3"/>
    <w:rsid w:val="00FA585E"/>
    <w:rsid w:val="00FC0299"/>
    <w:rsid w:val="00FD66E2"/>
    <w:rsid w:val="00FE698C"/>
    <w:rsid w:val="00FF2EFD"/>
    <w:rsid w:val="02B1BB5C"/>
    <w:rsid w:val="05607DB6"/>
    <w:rsid w:val="056935A1"/>
    <w:rsid w:val="088E72D4"/>
    <w:rsid w:val="0EE9106A"/>
    <w:rsid w:val="0F66122E"/>
    <w:rsid w:val="1805DC6B"/>
    <w:rsid w:val="19D4340A"/>
    <w:rsid w:val="1F9B6820"/>
    <w:rsid w:val="1FE9C9E3"/>
    <w:rsid w:val="2198A174"/>
    <w:rsid w:val="23B78FDE"/>
    <w:rsid w:val="248053A2"/>
    <w:rsid w:val="26E174C4"/>
    <w:rsid w:val="2B8E15BB"/>
    <w:rsid w:val="2D29E61C"/>
    <w:rsid w:val="356E8023"/>
    <w:rsid w:val="3A263BDB"/>
    <w:rsid w:val="43166EE0"/>
    <w:rsid w:val="439E1093"/>
    <w:rsid w:val="498207A1"/>
    <w:rsid w:val="50526452"/>
    <w:rsid w:val="54BC3931"/>
    <w:rsid w:val="5723F6F1"/>
    <w:rsid w:val="57B56BA4"/>
    <w:rsid w:val="5AC6C2FB"/>
    <w:rsid w:val="5B96F5D3"/>
    <w:rsid w:val="5B9A2B12"/>
    <w:rsid w:val="5BFD1563"/>
    <w:rsid w:val="5EE5AC2D"/>
    <w:rsid w:val="617C8F54"/>
    <w:rsid w:val="648BCA60"/>
    <w:rsid w:val="655297F7"/>
    <w:rsid w:val="65603E2C"/>
    <w:rsid w:val="66279AC1"/>
    <w:rsid w:val="70FFF1B9"/>
    <w:rsid w:val="77584F03"/>
    <w:rsid w:val="78079ED2"/>
    <w:rsid w:val="78145009"/>
    <w:rsid w:val="784F2D95"/>
    <w:rsid w:val="7A692240"/>
    <w:rsid w:val="7BF77264"/>
    <w:rsid w:val="7C04F2A1"/>
    <w:rsid w:val="7CF963DA"/>
    <w:rsid w:val="7E50BDF6"/>
    <w:rsid w:val="7E9EDF2C"/>
    <w:rsid w:val="7F29B096"/>
    <w:rsid w:val="7F8B146B"/>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E65F12"/>
  <w15:docId w15:val="{14B52028-A657-48F6-A3BD-E0582FBC8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arine Light" w:eastAsia="Marine Light" w:hAnsi="Marine Light" w:cs="Marine Light"/>
        <w:sz w:val="18"/>
        <w:szCs w:val="18"/>
        <w:lang w:val="es-MX" w:eastAsia="es-MX" w:bidi="ar-SA"/>
      </w:rPr>
    </w:rPrDefault>
    <w:pPrDefault>
      <w:pPr>
        <w:spacing w:before="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outlineLvl w:val="0"/>
    </w:pPr>
    <w:rPr>
      <w:rFonts w:ascii="Calibri" w:eastAsia="Calibri" w:hAnsi="Calibri" w:cs="Calibri"/>
      <w:b/>
      <w:color w:val="345A8A"/>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40" w:line="276" w:lineRule="auto"/>
      <w:outlineLvl w:val="3"/>
    </w:pPr>
    <w:rPr>
      <w:rFonts w:ascii="Calibri" w:eastAsia="Calibri" w:hAnsi="Calibri" w:cs="Calibri"/>
      <w:i/>
      <w:color w:val="2F5496"/>
      <w:sz w:val="22"/>
      <w:szCs w:val="22"/>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anormal"/>
    <w:rPr>
      <w:rFonts w:ascii="Calibri" w:eastAsia="Calibri" w:hAnsi="Calibri" w:cs="Calibri"/>
      <w:sz w:val="20"/>
      <w:szCs w:val="20"/>
    </w:rPr>
    <w:tblPr>
      <w:tblStyleRowBandSize w:val="1"/>
      <w:tblStyleColBandSize w:val="1"/>
      <w:tblInd w:w="0" w:type="nil"/>
    </w:tblPr>
  </w:style>
  <w:style w:type="paragraph" w:styleId="Encabezado">
    <w:name w:val="header"/>
    <w:basedOn w:val="Normal"/>
    <w:link w:val="EncabezadoCar"/>
    <w:uiPriority w:val="99"/>
    <w:unhideWhenUsed/>
    <w:rsid w:val="00FC0299"/>
    <w:pPr>
      <w:tabs>
        <w:tab w:val="center" w:pos="4252"/>
        <w:tab w:val="right" w:pos="8504"/>
      </w:tabs>
      <w:spacing w:before="0"/>
    </w:pPr>
  </w:style>
  <w:style w:type="character" w:customStyle="1" w:styleId="EncabezadoCar">
    <w:name w:val="Encabezado Car"/>
    <w:basedOn w:val="Fuentedeprrafopredeter"/>
    <w:link w:val="Encabezado"/>
    <w:uiPriority w:val="99"/>
    <w:rsid w:val="00FC0299"/>
  </w:style>
  <w:style w:type="paragraph" w:styleId="Piedepgina">
    <w:name w:val="footer"/>
    <w:basedOn w:val="Normal"/>
    <w:link w:val="PiedepginaCar"/>
    <w:uiPriority w:val="99"/>
    <w:semiHidden/>
    <w:unhideWhenUsed/>
    <w:rsid w:val="00FC0299"/>
    <w:pPr>
      <w:tabs>
        <w:tab w:val="center" w:pos="4252"/>
        <w:tab w:val="right" w:pos="8504"/>
      </w:tabs>
      <w:spacing w:before="0"/>
    </w:pPr>
  </w:style>
  <w:style w:type="character" w:customStyle="1" w:styleId="PiedepginaCar">
    <w:name w:val="Pie de página Car"/>
    <w:basedOn w:val="Fuentedeprrafopredeter"/>
    <w:link w:val="Piedepgina"/>
    <w:uiPriority w:val="99"/>
    <w:semiHidden/>
    <w:rsid w:val="00FC0299"/>
  </w:style>
  <w:style w:type="table" w:customStyle="1" w:styleId="TableNormal1">
    <w:name w:val="Table Normal1"/>
    <w:rsid w:val="00FC0299"/>
    <w:tblPr>
      <w:tblCellMar>
        <w:top w:w="0" w:type="dxa"/>
        <w:left w:w="0" w:type="dxa"/>
        <w:bottom w:w="0" w:type="dxa"/>
        <w:right w:w="0" w:type="dxa"/>
      </w:tblCellMar>
    </w:tblPr>
  </w:style>
  <w:style w:type="character" w:styleId="Hipervnculo">
    <w:name w:val="Hyperlink"/>
    <w:basedOn w:val="Fuentedeprrafopredeter"/>
    <w:uiPriority w:val="99"/>
    <w:unhideWhenUsed/>
    <w:rsid w:val="008D655C"/>
    <w:rPr>
      <w:color w:val="0000FF" w:themeColor="hyperlink"/>
      <w:u w:val="single"/>
    </w:rPr>
  </w:style>
  <w:style w:type="character" w:styleId="Mencinsinresolver">
    <w:name w:val="Unresolved Mention"/>
    <w:basedOn w:val="Fuentedeprrafopredeter"/>
    <w:uiPriority w:val="99"/>
    <w:semiHidden/>
    <w:unhideWhenUsed/>
    <w:rsid w:val="008D655C"/>
    <w:rPr>
      <w:color w:val="605E5C"/>
      <w:shd w:val="clear" w:color="auto" w:fill="E1DFDD"/>
    </w:rPr>
  </w:style>
  <w:style w:type="character" w:styleId="Textodelmarcadordeposicin">
    <w:name w:val="Placeholder Text"/>
    <w:basedOn w:val="Fuentedeprrafopredeter"/>
    <w:uiPriority w:val="99"/>
    <w:semiHidden/>
    <w:rsid w:val="00761FF0"/>
    <w:rPr>
      <w:color w:val="808080"/>
    </w:rPr>
  </w:style>
  <w:style w:type="table" w:styleId="Tablaconcuadrcula">
    <w:name w:val="Table Grid"/>
    <w:basedOn w:val="Tablanormal"/>
    <w:uiPriority w:val="39"/>
    <w:rsid w:val="00761FF0"/>
    <w:pPr>
      <w:spacing w:before="0"/>
      <w:jc w:val="left"/>
    </w:pPr>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761FF0"/>
    <w:pPr>
      <w:spacing w:before="0" w:after="200"/>
      <w:jc w:val="left"/>
    </w:pPr>
    <w:rPr>
      <w:rFonts w:asciiTheme="minorHAnsi" w:eastAsiaTheme="minorHAnsi" w:hAnsiTheme="minorHAnsi" w:cstheme="minorBidi"/>
      <w:i/>
      <w:iCs/>
      <w:color w:val="1F497D" w:themeColor="text2"/>
      <w:kern w:val="2"/>
      <w:lang w:eastAsia="en-US"/>
      <w14:ligatures w14:val="standardContextual"/>
    </w:rPr>
  </w:style>
  <w:style w:type="table" w:styleId="Tabladelista7concolores">
    <w:name w:val="List Table 7 Colorful"/>
    <w:basedOn w:val="Tablanormal"/>
    <w:uiPriority w:val="52"/>
    <w:rsid w:val="00A77A39"/>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rrafodelista">
    <w:name w:val="List Paragraph"/>
    <w:basedOn w:val="Normal"/>
    <w:uiPriority w:val="34"/>
    <w:qFormat/>
    <w:rsid w:val="007A1B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9381175">
      <w:bodyDiv w:val="1"/>
      <w:marLeft w:val="0"/>
      <w:marRight w:val="0"/>
      <w:marTop w:val="0"/>
      <w:marBottom w:val="0"/>
      <w:divBdr>
        <w:top w:val="none" w:sz="0" w:space="0" w:color="auto"/>
        <w:left w:val="none" w:sz="0" w:space="0" w:color="auto"/>
        <w:bottom w:val="none" w:sz="0" w:space="0" w:color="auto"/>
        <w:right w:val="none" w:sz="0" w:space="0" w:color="auto"/>
      </w:divBdr>
    </w:div>
    <w:div w:id="9083417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ce.molina@ugto.mx" TargetMode="Externa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doi.org/10.1021/ac60147a030"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3270</Words>
  <Characters>18642</Characters>
  <Application>Microsoft Office Word</Application>
  <DocSecurity>0</DocSecurity>
  <Lines>155</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21869</CharactersWithSpaces>
  <SharedDoc>false</SharedDoc>
  <HLinks>
    <vt:vector size="12" baseType="variant">
      <vt:variant>
        <vt:i4>2359354</vt:i4>
      </vt:variant>
      <vt:variant>
        <vt:i4>6</vt:i4>
      </vt:variant>
      <vt:variant>
        <vt:i4>0</vt:i4>
      </vt:variant>
      <vt:variant>
        <vt:i4>5</vt:i4>
      </vt:variant>
      <vt:variant>
        <vt:lpwstr>https://doi.org/10.1021/ac60147a030</vt:lpwstr>
      </vt:variant>
      <vt:variant>
        <vt:lpwstr/>
      </vt:variant>
      <vt:variant>
        <vt:i4>2031717</vt:i4>
      </vt:variant>
      <vt:variant>
        <vt:i4>0</vt:i4>
      </vt:variant>
      <vt:variant>
        <vt:i4>0</vt:i4>
      </vt:variant>
      <vt:variant>
        <vt:i4>5</vt:i4>
      </vt:variant>
      <vt:variant>
        <vt:lpwstr>mailto:ce.molina@ugto.mx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CECILIA GABRIELA FALCON GARCIA</dc:creator>
  <cp:keywords/>
  <cp:lastModifiedBy>NORMA ALEJANDRA ARIAS CAMACHO</cp:lastModifiedBy>
  <cp:revision>2</cp:revision>
  <dcterms:created xsi:type="dcterms:W3CDTF">2023-07-23T03:53:00Z</dcterms:created>
  <dcterms:modified xsi:type="dcterms:W3CDTF">2023-07-23T03:53:00Z</dcterms:modified>
</cp:coreProperties>
</file>